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5A7BCC" w:rsidP="009366E2">
      <w:pPr>
        <w:jc w:val="center"/>
        <w:rPr>
          <w:rFonts w:asciiTheme="majorHAnsi" w:hAnsiTheme="majorHAnsi" w:cstheme="minorHAnsi"/>
          <w:b/>
        </w:rPr>
      </w:pPr>
      <w:r>
        <w:rPr>
          <w:rFonts w:asciiTheme="majorHAnsi" w:hAnsiTheme="majorHAnsi" w:cstheme="minorHAnsi"/>
          <w:b/>
        </w:rPr>
        <w:t>April 20</w:t>
      </w:r>
      <w:r w:rsidR="00194621">
        <w:rPr>
          <w:rFonts w:asciiTheme="majorHAnsi" w:hAnsiTheme="majorHAnsi" w:cstheme="minorHAnsi"/>
          <w:b/>
        </w:rPr>
        <w:t>,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7675BC" w:rsidRDefault="007675BC" w:rsidP="007675B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1B6EFC">
      <w:pPr>
        <w:ind w:firstLine="720"/>
        <w:rPr>
          <w:rFonts w:asciiTheme="majorHAnsi" w:hAnsiTheme="majorHAnsi" w:cstheme="minorHAnsi"/>
        </w:rPr>
      </w:pPr>
    </w:p>
    <w:p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6C52E7" w:rsidRDefault="006C52E7" w:rsidP="006C52E7">
      <w:pPr>
        <w:pStyle w:val="Quick1"/>
        <w:tabs>
          <w:tab w:val="num" w:pos="720"/>
        </w:tabs>
        <w:ind w:left="720" w:hanging="720"/>
        <w:rPr>
          <w:rFonts w:asciiTheme="majorHAnsi" w:hAnsiTheme="majorHAnsi" w:cstheme="minorHAnsi"/>
          <w:b/>
          <w:sz w:val="22"/>
          <w:szCs w:val="22"/>
        </w:rPr>
      </w:pPr>
    </w:p>
    <w:p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234FA4" w:rsidRDefault="00234FA4" w:rsidP="006C52E7">
      <w:pPr>
        <w:ind w:firstLine="720"/>
        <w:rPr>
          <w:rFonts w:asciiTheme="majorHAnsi" w:hAnsiTheme="majorHAnsi" w:cstheme="minorHAnsi"/>
        </w:rPr>
      </w:pPr>
    </w:p>
    <w:p w:rsidR="00493699" w:rsidRPr="00E558CD" w:rsidRDefault="00412CF2" w:rsidP="00234FA4">
      <w:pPr>
        <w:widowControl/>
        <w:contextualSpacing/>
        <w:jc w:val="both"/>
        <w:rPr>
          <w:rFonts w:asciiTheme="majorHAnsi" w:hAnsiTheme="majorHAnsi" w:cstheme="minorHAnsi"/>
        </w:rPr>
      </w:pPr>
      <w:r>
        <w:rPr>
          <w:rFonts w:asciiTheme="majorHAnsi" w:hAnsiTheme="majorHAnsi" w:cstheme="minorHAnsi"/>
          <w:b/>
        </w:rPr>
        <w:tab/>
      </w:r>
      <w:r w:rsidR="00E558CD">
        <w:rPr>
          <w:rFonts w:asciiTheme="majorHAnsi" w:hAnsiTheme="majorHAnsi" w:cstheme="minorHAnsi"/>
        </w:rPr>
        <w:t xml:space="preserve"> </w:t>
      </w:r>
    </w:p>
    <w:p w:rsidR="009366E2" w:rsidRPr="006C52E7" w:rsidRDefault="00332988" w:rsidP="006C52E7">
      <w:pPr>
        <w:widowControl/>
        <w:contextualSpacing/>
        <w:jc w:val="both"/>
        <w:rPr>
          <w:rFonts w:asciiTheme="majorHAnsi" w:hAnsiTheme="majorHAnsi" w:cstheme="minorHAnsi"/>
          <w:b/>
        </w:rPr>
      </w:pPr>
      <w:r>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EC1B66" w:rsidRDefault="00EC1B66"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w:t>
      </w:r>
      <w:r w:rsidR="00234FA4">
        <w:rPr>
          <w:rFonts w:asciiTheme="majorHAnsi" w:hAnsiTheme="majorHAnsi" w:cstheme="minorHAnsi"/>
        </w:rPr>
        <w:t>OVID-</w:t>
      </w:r>
      <w:r>
        <w:rPr>
          <w:rFonts w:asciiTheme="majorHAnsi" w:hAnsiTheme="majorHAnsi" w:cstheme="minorHAnsi"/>
        </w:rPr>
        <w:t>19 Report – Jeff Brown</w:t>
      </w:r>
    </w:p>
    <w:p w:rsidR="001B6EFC" w:rsidRDefault="001B6EFC" w:rsidP="00194621">
      <w:pPr>
        <w:pStyle w:val="ListParagraph"/>
        <w:widowControl/>
        <w:ind w:left="1080" w:firstLine="0"/>
        <w:contextualSpacing/>
        <w:jc w:val="both"/>
        <w:rPr>
          <w:rFonts w:asciiTheme="majorHAnsi" w:hAnsiTheme="majorHAnsi" w:cstheme="minorHAnsi"/>
        </w:rPr>
      </w:pPr>
    </w:p>
    <w:p w:rsidR="009366E2" w:rsidRPr="006C52E7" w:rsidRDefault="00332988"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332988"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234FA4" w:rsidRDefault="00234FA4" w:rsidP="009366E2">
      <w:pPr>
        <w:pStyle w:val="Quick1"/>
        <w:ind w:left="0"/>
        <w:rPr>
          <w:rFonts w:asciiTheme="majorHAnsi" w:hAnsiTheme="majorHAnsi" w:cstheme="minorHAnsi"/>
          <w:b/>
          <w:sz w:val="22"/>
          <w:szCs w:val="22"/>
        </w:rPr>
      </w:pPr>
    </w:p>
    <w:p w:rsidR="00234FA4" w:rsidRDefault="00234FA4" w:rsidP="00234FA4">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COVID-19 Response and Remote Learning</w:t>
      </w:r>
    </w:p>
    <w:p w:rsidR="00156939" w:rsidRDefault="00156939" w:rsidP="009366E2">
      <w:pPr>
        <w:pStyle w:val="Quick1"/>
        <w:ind w:left="0"/>
        <w:rPr>
          <w:rFonts w:asciiTheme="majorHAnsi" w:hAnsiTheme="majorHAnsi" w:cstheme="minorHAnsi"/>
          <w:b/>
          <w:sz w:val="22"/>
          <w:szCs w:val="22"/>
        </w:rPr>
      </w:pPr>
    </w:p>
    <w:p w:rsidR="00156939" w:rsidRDefault="00332988" w:rsidP="00156939">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lastRenderedPageBreak/>
        <w:tab/>
      </w:r>
      <w:r w:rsidRPr="00BD5F42">
        <w:rPr>
          <w:rFonts w:asciiTheme="majorHAnsi" w:hAnsiTheme="majorHAnsi" w:cstheme="minorHAnsi"/>
          <w:sz w:val="22"/>
          <w:szCs w:val="22"/>
        </w:rPr>
        <w:tab/>
      </w:r>
    </w:p>
    <w:p w:rsidR="00A129DE" w:rsidRDefault="00332988" w:rsidP="00A129DE">
      <w:pPr>
        <w:rPr>
          <w:rFonts w:asciiTheme="majorHAnsi" w:eastAsia="Times New Roman" w:hAnsiTheme="majorHAnsi" w:cstheme="minorHAnsi"/>
          <w:b/>
        </w:rPr>
      </w:pPr>
      <w:r>
        <w:rPr>
          <w:rFonts w:asciiTheme="majorHAnsi" w:hAnsiTheme="majorHAnsi" w:cstheme="minorHAnsi"/>
          <w:b/>
        </w:rPr>
        <w:t>9</w:t>
      </w:r>
      <w:r w:rsidR="00CE3E14">
        <w:rPr>
          <w:rFonts w:asciiTheme="majorHAnsi" w:hAnsiTheme="majorHAnsi" w:cstheme="minorHAnsi"/>
          <w:b/>
        </w:rPr>
        <w:t>.01   Board Policy Adoption</w:t>
      </w:r>
    </w:p>
    <w:p w:rsidR="00A129DE" w:rsidRDefault="00A129DE" w:rsidP="00A129DE">
      <w:pPr>
        <w:rPr>
          <w:rFonts w:asciiTheme="majorHAnsi" w:hAnsiTheme="majorHAnsi" w:cstheme="minorHAnsi"/>
          <w:b/>
        </w:rPr>
      </w:pPr>
    </w:p>
    <w:p w:rsidR="00A129DE" w:rsidRDefault="00A129DE" w:rsidP="00A129DE">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A129DE" w:rsidRDefault="00A129DE" w:rsidP="00A129DE">
      <w:pPr>
        <w:ind w:left="2880" w:hanging="2880"/>
        <w:rPr>
          <w:rFonts w:asciiTheme="majorHAnsi" w:hAnsiTheme="majorHAnsi" w:cstheme="minorHAnsi"/>
        </w:rPr>
      </w:pPr>
      <w:r>
        <w:rPr>
          <w:rFonts w:asciiTheme="majorHAnsi" w:hAnsiTheme="majorHAnsi" w:cstheme="minorHAnsi"/>
        </w:rPr>
        <w:t xml:space="preserve">                                                          </w:t>
      </w:r>
    </w:p>
    <w:p w:rsidR="00A129DE" w:rsidRDefault="00A129DE" w:rsidP="00A129DE">
      <w:pPr>
        <w:ind w:left="2880" w:hanging="144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w:t>
      </w:r>
      <w:r w:rsidR="00CE3E14">
        <w:rPr>
          <w:rFonts w:asciiTheme="majorHAnsi" w:hAnsiTheme="majorHAnsi" w:cstheme="minorHAnsi"/>
        </w:rPr>
        <w:t>g Granville Board Policies effective immediately:</w:t>
      </w:r>
      <w:r>
        <w:rPr>
          <w:rFonts w:asciiTheme="majorHAnsi" w:hAnsiTheme="majorHAnsi" w:cstheme="minorHAnsi"/>
        </w:rPr>
        <w:t xml:space="preserve">  </w:t>
      </w:r>
    </w:p>
    <w:p w:rsidR="00A129DE" w:rsidRDefault="00A129DE" w:rsidP="00A129DE">
      <w:pPr>
        <w:ind w:left="2880" w:hanging="1440"/>
        <w:rPr>
          <w:rFonts w:asciiTheme="majorHAnsi" w:hAnsiTheme="majorHAnsi" w:cstheme="minorHAnsi"/>
          <w:color w:val="000000" w:themeColor="text1"/>
        </w:rPr>
      </w:pPr>
    </w:p>
    <w:p w:rsidR="00A129DE"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BDC, Executive Sessions</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BDDG, Minutes</w:t>
      </w:r>
    </w:p>
    <w:p w:rsidR="001C0511" w:rsidRPr="00EC1B66" w:rsidRDefault="001C0511" w:rsidP="00A129DE">
      <w:pPr>
        <w:pStyle w:val="ListParagraph"/>
        <w:widowControl/>
        <w:numPr>
          <w:ilvl w:val="0"/>
          <w:numId w:val="25"/>
        </w:numPr>
        <w:contextualSpacing/>
        <w:rPr>
          <w:rFonts w:asciiTheme="majorHAnsi" w:hAnsiTheme="majorHAnsi" w:cstheme="minorHAnsi"/>
        </w:rPr>
      </w:pPr>
      <w:r w:rsidRPr="00EC1B66">
        <w:rPr>
          <w:rFonts w:asciiTheme="majorHAnsi" w:hAnsiTheme="majorHAnsi" w:cstheme="minorHAnsi"/>
        </w:rPr>
        <w:t>EBCD, Emergency Closures</w:t>
      </w:r>
    </w:p>
    <w:p w:rsidR="001C0511" w:rsidRPr="00EC1B66" w:rsidRDefault="001C0511" w:rsidP="00A129DE">
      <w:pPr>
        <w:pStyle w:val="ListParagraph"/>
        <w:widowControl/>
        <w:numPr>
          <w:ilvl w:val="0"/>
          <w:numId w:val="25"/>
        </w:numPr>
        <w:contextualSpacing/>
        <w:rPr>
          <w:rFonts w:asciiTheme="majorHAnsi" w:hAnsiTheme="majorHAnsi" w:cstheme="minorHAnsi"/>
        </w:rPr>
      </w:pPr>
      <w:r w:rsidRPr="00EC1B66">
        <w:rPr>
          <w:rFonts w:asciiTheme="majorHAnsi" w:hAnsiTheme="majorHAnsi" w:cstheme="minorHAnsi"/>
        </w:rPr>
        <w:t>EBCD-R, Emergency Closures</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GBCB, Staff Conduct</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GBH, Staff-Student Relations (Also JM)</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IJA, Career Advising</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IKFC, Graduation Plans and Students at Risk of Not Qualifying for a High School Diploma</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JED, Student Absences and Excuses</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JEE, Student Attendance Accounting (Missing and Absent Children)</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JFCF, Hazing and Bullying (Harassment, Intimidation and Dating Violence)</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JFCF-R, Hazing and Bullying (Harassment, Intimidation and Dating Violence)</w:t>
      </w:r>
    </w:p>
    <w:p w:rsidR="00306FC8" w:rsidRDefault="00306FC8" w:rsidP="00A129DE">
      <w:pPr>
        <w:pStyle w:val="ListParagraph"/>
        <w:widowControl/>
        <w:numPr>
          <w:ilvl w:val="0"/>
          <w:numId w:val="25"/>
        </w:numPr>
        <w:contextualSpacing/>
        <w:rPr>
          <w:rFonts w:asciiTheme="majorHAnsi" w:hAnsiTheme="majorHAnsi" w:cstheme="minorHAnsi"/>
        </w:rPr>
      </w:pPr>
      <w:r>
        <w:rPr>
          <w:rFonts w:asciiTheme="majorHAnsi" w:hAnsiTheme="majorHAnsi" w:cstheme="minorHAnsi"/>
        </w:rPr>
        <w:t>JM, Staff-Student Relations (Also GBH)</w:t>
      </w:r>
    </w:p>
    <w:p w:rsidR="00D54DD7" w:rsidRDefault="00D54DD7" w:rsidP="00A129DE">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7675BC" w:rsidRDefault="007675BC" w:rsidP="007675B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A78E2" w:rsidRDefault="001A78E2" w:rsidP="00660E35">
      <w:pPr>
        <w:ind w:firstLine="720"/>
        <w:rPr>
          <w:rFonts w:asciiTheme="majorHAnsi" w:hAnsiTheme="majorHAnsi" w:cstheme="minorHAnsi"/>
        </w:rPr>
      </w:pPr>
    </w:p>
    <w:p w:rsidR="001A78E2" w:rsidRPr="00EC1B66" w:rsidRDefault="00332988" w:rsidP="001A78E2">
      <w:pPr>
        <w:ind w:left="720" w:hanging="720"/>
        <w:rPr>
          <w:rFonts w:asciiTheme="majorHAnsi" w:hAnsiTheme="majorHAnsi" w:cstheme="minorHAnsi"/>
        </w:rPr>
      </w:pPr>
      <w:r>
        <w:rPr>
          <w:rFonts w:asciiTheme="majorHAnsi" w:hAnsiTheme="majorHAnsi" w:cstheme="minorHAnsi"/>
          <w:b/>
        </w:rPr>
        <w:t>9</w:t>
      </w:r>
      <w:r w:rsidR="001B6EFC" w:rsidRPr="00EC1B66">
        <w:rPr>
          <w:rFonts w:asciiTheme="majorHAnsi" w:hAnsiTheme="majorHAnsi" w:cstheme="minorHAnsi"/>
          <w:b/>
        </w:rPr>
        <w:t>.02</w:t>
      </w:r>
      <w:r w:rsidR="001B6EFC" w:rsidRPr="00EC1B66">
        <w:rPr>
          <w:rFonts w:asciiTheme="majorHAnsi" w:hAnsiTheme="majorHAnsi" w:cstheme="minorHAnsi"/>
          <w:b/>
        </w:rPr>
        <w:tab/>
      </w:r>
      <w:r w:rsidR="001C0511" w:rsidRPr="00EC1B66">
        <w:rPr>
          <w:rFonts w:asciiTheme="majorHAnsi" w:hAnsiTheme="majorHAnsi" w:cstheme="minorHAnsi"/>
          <w:b/>
        </w:rPr>
        <w:t>Resolution Adopting a School Closure Alternative Make-up Plan</w:t>
      </w:r>
    </w:p>
    <w:p w:rsidR="001A78E2" w:rsidRPr="00EC1B66" w:rsidRDefault="001A78E2" w:rsidP="001A78E2">
      <w:pPr>
        <w:rPr>
          <w:rFonts w:asciiTheme="majorHAnsi" w:hAnsiTheme="majorHAnsi" w:cstheme="minorHAnsi"/>
          <w:b/>
        </w:rPr>
      </w:pPr>
    </w:p>
    <w:p w:rsidR="001A78E2" w:rsidRPr="00EC1B66" w:rsidRDefault="001A78E2" w:rsidP="001A78E2">
      <w:pPr>
        <w:tabs>
          <w:tab w:val="left" w:pos="2880"/>
        </w:tabs>
        <w:rPr>
          <w:rFonts w:asciiTheme="majorHAnsi" w:hAnsiTheme="majorHAnsi" w:cstheme="minorHAnsi"/>
          <w:i/>
        </w:rPr>
      </w:pPr>
      <w:r w:rsidRPr="00EC1B66">
        <w:rPr>
          <w:rFonts w:asciiTheme="majorHAnsi" w:hAnsiTheme="majorHAnsi" w:cstheme="minorHAnsi"/>
          <w:i/>
        </w:rPr>
        <w:tab/>
        <w:t>Superintendent recommends:</w:t>
      </w:r>
    </w:p>
    <w:p w:rsidR="001A78E2" w:rsidRPr="00EC1B66" w:rsidRDefault="001A78E2" w:rsidP="001A78E2">
      <w:pPr>
        <w:ind w:left="2880" w:hanging="2880"/>
        <w:rPr>
          <w:rFonts w:asciiTheme="majorHAnsi" w:hAnsiTheme="majorHAnsi" w:cstheme="minorHAnsi"/>
        </w:rPr>
      </w:pPr>
      <w:r w:rsidRPr="00EC1B66">
        <w:rPr>
          <w:rFonts w:asciiTheme="majorHAnsi" w:hAnsiTheme="majorHAnsi" w:cstheme="minorHAnsi"/>
        </w:rPr>
        <w:t xml:space="preserve">                                                          </w:t>
      </w:r>
    </w:p>
    <w:p w:rsidR="001A78E2" w:rsidRDefault="001A78E2" w:rsidP="001A78E2">
      <w:pPr>
        <w:tabs>
          <w:tab w:val="left" w:pos="1440"/>
        </w:tabs>
        <w:ind w:left="2880" w:hanging="2880"/>
        <w:rPr>
          <w:rFonts w:asciiTheme="majorHAnsi" w:hAnsiTheme="majorHAnsi" w:cstheme="minorHAnsi"/>
        </w:rPr>
      </w:pPr>
      <w:r w:rsidRPr="00EC1B66">
        <w:rPr>
          <w:rFonts w:asciiTheme="majorHAnsi" w:hAnsiTheme="majorHAnsi" w:cstheme="minorHAnsi"/>
          <w:bCs/>
        </w:rPr>
        <w:t xml:space="preserve">                          </w:t>
      </w:r>
      <w:r w:rsidRPr="00EC1B66">
        <w:rPr>
          <w:rFonts w:asciiTheme="majorHAnsi" w:hAnsiTheme="majorHAnsi" w:cstheme="minorHAnsi"/>
          <w:bCs/>
        </w:rPr>
        <w:tab/>
        <w:t xml:space="preserve"> </w:t>
      </w:r>
      <w:r w:rsidRPr="00EC1B66">
        <w:rPr>
          <w:rFonts w:asciiTheme="majorHAnsi" w:hAnsiTheme="majorHAnsi" w:cstheme="minorHAnsi"/>
          <w:u w:val="single"/>
        </w:rPr>
        <w:t>Motion</w:t>
      </w:r>
      <w:r w:rsidR="001B6EFC" w:rsidRPr="00EC1B66">
        <w:rPr>
          <w:rFonts w:asciiTheme="majorHAnsi" w:hAnsiTheme="majorHAnsi" w:cstheme="minorHAnsi"/>
        </w:rPr>
        <w:t>:</w:t>
      </w:r>
      <w:r w:rsidR="001B6EFC" w:rsidRPr="00EC1B66">
        <w:rPr>
          <w:rFonts w:asciiTheme="majorHAnsi" w:hAnsiTheme="majorHAnsi" w:cstheme="minorHAnsi"/>
        </w:rPr>
        <w:tab/>
      </w:r>
      <w:r w:rsidR="00436642" w:rsidRPr="00EC1B66">
        <w:rPr>
          <w:rFonts w:asciiTheme="majorHAnsi" w:hAnsiTheme="majorHAnsi" w:cstheme="minorHAnsi"/>
        </w:rPr>
        <w:t>Approval of the resolution adopting a school closure alternative mak</w:t>
      </w:r>
      <w:r w:rsidR="00EC1B66" w:rsidRPr="00EC1B66">
        <w:rPr>
          <w:rFonts w:asciiTheme="majorHAnsi" w:hAnsiTheme="majorHAnsi" w:cstheme="minorHAnsi"/>
        </w:rPr>
        <w:t xml:space="preserve">e-up plan effective immediately as required by House Bill 197.  </w:t>
      </w:r>
    </w:p>
    <w:p w:rsidR="001A78E2" w:rsidRDefault="001A78E2" w:rsidP="001A78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7675BC" w:rsidRDefault="007675BC" w:rsidP="007675B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A6537" w:rsidRDefault="006A6537" w:rsidP="007675BC">
      <w:pPr>
        <w:ind w:firstLine="720"/>
        <w:rPr>
          <w:rFonts w:asciiTheme="majorHAnsi" w:hAnsiTheme="majorHAnsi" w:cstheme="minorHAnsi"/>
        </w:rPr>
      </w:pPr>
    </w:p>
    <w:p w:rsidR="006A6537" w:rsidRPr="00EC1B66" w:rsidRDefault="00332988" w:rsidP="006A6537">
      <w:pPr>
        <w:ind w:left="720" w:hanging="720"/>
        <w:rPr>
          <w:rFonts w:asciiTheme="majorHAnsi" w:hAnsiTheme="majorHAnsi" w:cstheme="minorHAnsi"/>
        </w:rPr>
      </w:pPr>
      <w:r>
        <w:rPr>
          <w:rFonts w:asciiTheme="majorHAnsi" w:hAnsiTheme="majorHAnsi" w:cstheme="minorHAnsi"/>
          <w:b/>
        </w:rPr>
        <w:t>9</w:t>
      </w:r>
      <w:r w:rsidR="006A6537">
        <w:rPr>
          <w:rFonts w:asciiTheme="majorHAnsi" w:hAnsiTheme="majorHAnsi" w:cstheme="minorHAnsi"/>
          <w:b/>
        </w:rPr>
        <w:t>.03</w:t>
      </w:r>
      <w:r w:rsidR="006A6537" w:rsidRPr="00EC1B66">
        <w:rPr>
          <w:rFonts w:asciiTheme="majorHAnsi" w:hAnsiTheme="majorHAnsi" w:cstheme="minorHAnsi"/>
          <w:b/>
        </w:rPr>
        <w:tab/>
      </w:r>
      <w:r w:rsidR="006A6537">
        <w:rPr>
          <w:rFonts w:asciiTheme="majorHAnsi" w:hAnsiTheme="majorHAnsi" w:cstheme="minorHAnsi"/>
          <w:b/>
        </w:rPr>
        <w:t>Resolution Waiving Evaluations</w:t>
      </w:r>
    </w:p>
    <w:p w:rsidR="006A6537" w:rsidRPr="00EC1B66" w:rsidRDefault="006A6537" w:rsidP="006A6537">
      <w:pPr>
        <w:rPr>
          <w:rFonts w:asciiTheme="majorHAnsi" w:hAnsiTheme="majorHAnsi" w:cstheme="minorHAnsi"/>
          <w:b/>
        </w:rPr>
      </w:pPr>
    </w:p>
    <w:p w:rsidR="006A6537" w:rsidRPr="00EC1B66" w:rsidRDefault="006A6537" w:rsidP="006A6537">
      <w:pPr>
        <w:tabs>
          <w:tab w:val="left" w:pos="2880"/>
        </w:tabs>
        <w:rPr>
          <w:rFonts w:asciiTheme="majorHAnsi" w:hAnsiTheme="majorHAnsi" w:cstheme="minorHAnsi"/>
          <w:i/>
        </w:rPr>
      </w:pPr>
      <w:r w:rsidRPr="00EC1B66">
        <w:rPr>
          <w:rFonts w:asciiTheme="majorHAnsi" w:hAnsiTheme="majorHAnsi" w:cstheme="minorHAnsi"/>
          <w:i/>
        </w:rPr>
        <w:tab/>
        <w:t>Superintendent recommends:</w:t>
      </w:r>
    </w:p>
    <w:p w:rsidR="006A6537" w:rsidRPr="00EC1B66" w:rsidRDefault="006A6537" w:rsidP="006A6537">
      <w:pPr>
        <w:ind w:left="2880" w:hanging="2880"/>
        <w:rPr>
          <w:rFonts w:asciiTheme="majorHAnsi" w:hAnsiTheme="majorHAnsi" w:cstheme="minorHAnsi"/>
        </w:rPr>
      </w:pPr>
      <w:r w:rsidRPr="00EC1B66">
        <w:rPr>
          <w:rFonts w:asciiTheme="majorHAnsi" w:hAnsiTheme="majorHAnsi" w:cstheme="minorHAnsi"/>
        </w:rPr>
        <w:t xml:space="preserve">                                                          </w:t>
      </w:r>
    </w:p>
    <w:p w:rsidR="006A6537" w:rsidRDefault="006A6537" w:rsidP="006A6537">
      <w:pPr>
        <w:tabs>
          <w:tab w:val="left" w:pos="1440"/>
        </w:tabs>
        <w:ind w:left="2880" w:hanging="2880"/>
        <w:rPr>
          <w:rFonts w:asciiTheme="majorHAnsi" w:hAnsiTheme="majorHAnsi" w:cstheme="minorHAnsi"/>
        </w:rPr>
      </w:pPr>
      <w:r w:rsidRPr="00EC1B66">
        <w:rPr>
          <w:rFonts w:asciiTheme="majorHAnsi" w:hAnsiTheme="majorHAnsi" w:cstheme="minorHAnsi"/>
          <w:bCs/>
        </w:rPr>
        <w:t xml:space="preserve">                          </w:t>
      </w:r>
      <w:r w:rsidRPr="00EC1B66">
        <w:rPr>
          <w:rFonts w:asciiTheme="majorHAnsi" w:hAnsiTheme="majorHAnsi" w:cstheme="minorHAnsi"/>
          <w:bCs/>
        </w:rPr>
        <w:tab/>
        <w:t xml:space="preserve"> </w:t>
      </w:r>
      <w:r w:rsidRPr="00EC1B66">
        <w:rPr>
          <w:rFonts w:asciiTheme="majorHAnsi" w:hAnsiTheme="majorHAnsi" w:cstheme="minorHAnsi"/>
          <w:u w:val="single"/>
        </w:rPr>
        <w:t>Motion</w:t>
      </w:r>
      <w:r w:rsidRPr="00EC1B66">
        <w:rPr>
          <w:rFonts w:asciiTheme="majorHAnsi" w:hAnsiTheme="majorHAnsi" w:cstheme="minorHAnsi"/>
        </w:rPr>
        <w:t>:</w:t>
      </w:r>
      <w:r w:rsidRPr="00EC1B66">
        <w:rPr>
          <w:rFonts w:asciiTheme="majorHAnsi" w:hAnsiTheme="majorHAnsi" w:cstheme="minorHAnsi"/>
        </w:rPr>
        <w:tab/>
        <w:t xml:space="preserve">Approval of the resolution </w:t>
      </w:r>
      <w:r>
        <w:rPr>
          <w:rFonts w:asciiTheme="majorHAnsi" w:hAnsiTheme="majorHAnsi" w:cstheme="minorHAnsi"/>
        </w:rPr>
        <w:t xml:space="preserve">waiving evaluations for certified and classified staff for the 2019-2020 school year according to Exhibit A.  </w:t>
      </w:r>
    </w:p>
    <w:p w:rsidR="006A6537" w:rsidRDefault="006A6537" w:rsidP="006A653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6A6537" w:rsidRDefault="006A6537" w:rsidP="006A653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E60B73" w:rsidRDefault="00E60B73" w:rsidP="006A6537">
      <w:pPr>
        <w:ind w:firstLine="720"/>
        <w:rPr>
          <w:rFonts w:asciiTheme="majorHAnsi" w:hAnsiTheme="majorHAnsi" w:cstheme="minorHAnsi"/>
        </w:rPr>
      </w:pPr>
    </w:p>
    <w:p w:rsidR="00256EFD" w:rsidRDefault="00332988" w:rsidP="00256EFD">
      <w:pPr>
        <w:rPr>
          <w:rFonts w:eastAsia="Times New Roman" w:hAnsiTheme="majorHAnsi" w:cstheme="minorHAnsi"/>
          <w:b/>
        </w:rPr>
      </w:pPr>
      <w:r>
        <w:rPr>
          <w:rFonts w:hAnsiTheme="majorHAnsi" w:cstheme="minorHAnsi"/>
          <w:b/>
        </w:rPr>
        <w:t>9</w:t>
      </w:r>
      <w:r w:rsidR="000649D5">
        <w:rPr>
          <w:rFonts w:hAnsiTheme="majorHAnsi" w:cstheme="minorHAnsi"/>
          <w:b/>
        </w:rPr>
        <w:t>.04</w:t>
      </w:r>
      <w:r w:rsidR="00E60B73">
        <w:rPr>
          <w:rFonts w:hAnsiTheme="majorHAnsi" w:cstheme="minorHAnsi"/>
          <w:b/>
        </w:rPr>
        <w:t xml:space="preserve"> </w:t>
      </w:r>
      <w:r w:rsidR="00256EFD">
        <w:rPr>
          <w:rFonts w:hAnsiTheme="majorHAnsi" w:cstheme="minorHAnsi"/>
          <w:b/>
        </w:rPr>
        <w:t xml:space="preserve">  OSBA Web Based </w:t>
      </w:r>
      <w:r w:rsidR="0053250B">
        <w:rPr>
          <w:rFonts w:hAnsiTheme="majorHAnsi" w:cstheme="minorHAnsi"/>
          <w:b/>
        </w:rPr>
        <w:t xml:space="preserve">Policy </w:t>
      </w:r>
      <w:r w:rsidR="00256EFD">
        <w:rPr>
          <w:rFonts w:hAnsiTheme="majorHAnsi" w:cstheme="minorHAnsi"/>
          <w:b/>
        </w:rPr>
        <w:t>Update Service</w:t>
      </w:r>
    </w:p>
    <w:p w:rsidR="00256EFD" w:rsidRDefault="00256EFD" w:rsidP="00256EFD">
      <w:pPr>
        <w:rPr>
          <w:rFonts w:hAnsiTheme="majorHAnsi" w:cstheme="minorHAnsi"/>
          <w:b/>
        </w:rPr>
      </w:pPr>
    </w:p>
    <w:p w:rsidR="00256EFD" w:rsidRDefault="00256EFD" w:rsidP="00256EFD">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rsidR="00256EFD" w:rsidRDefault="00256EFD" w:rsidP="00256EFD">
      <w:pPr>
        <w:ind w:left="2880" w:hanging="2880"/>
        <w:rPr>
          <w:rFonts w:hAnsiTheme="majorHAnsi" w:cstheme="minorHAnsi"/>
        </w:rPr>
      </w:pPr>
      <w:r>
        <w:rPr>
          <w:rFonts w:hAnsiTheme="majorHAnsi" w:cstheme="minorHAnsi"/>
        </w:rPr>
        <w:lastRenderedPageBreak/>
        <w:t xml:space="preserve">                                                          </w:t>
      </w:r>
    </w:p>
    <w:p w:rsidR="00256EFD" w:rsidRDefault="00256EFD" w:rsidP="00256EFD">
      <w:pPr>
        <w:ind w:left="2880" w:hanging="1440"/>
        <w:rPr>
          <w:rFonts w:hAnsiTheme="majorHAnsi" w:cstheme="minorHAnsi"/>
        </w:rPr>
      </w:pPr>
      <w:r>
        <w:rPr>
          <w:rFonts w:hAnsiTheme="majorHAnsi" w:cstheme="minorHAnsi"/>
          <w:u w:val="single"/>
        </w:rPr>
        <w:t>Motion</w:t>
      </w:r>
      <w:r>
        <w:rPr>
          <w:rFonts w:hAnsiTheme="majorHAnsi" w:cstheme="minorHAnsi"/>
        </w:rPr>
        <w:t>:</w:t>
      </w:r>
      <w:r>
        <w:rPr>
          <w:rFonts w:hAnsiTheme="majorHAnsi" w:cstheme="minorHAnsi"/>
        </w:rPr>
        <w:tab/>
        <w:t xml:space="preserve">Approval of the Web Based Update Service Agreement with OSBA for a period of one year effective June 1, 2020 to May 30, 2021 in the amount of $1,500.00.   </w:t>
      </w:r>
    </w:p>
    <w:p w:rsidR="00256EFD" w:rsidRDefault="00256EFD" w:rsidP="00256EFD">
      <w:pPr>
        <w:ind w:left="2880" w:hanging="1440"/>
        <w:rPr>
          <w:rFonts w:hAnsiTheme="majorHAnsi" w:cstheme="minorHAnsi"/>
        </w:rPr>
      </w:pPr>
    </w:p>
    <w:p w:rsidR="00256EFD" w:rsidRDefault="00256EFD" w:rsidP="00256EF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8209D7" w:rsidRDefault="008209D7" w:rsidP="00256EFD">
      <w:pPr>
        <w:ind w:firstLine="720"/>
        <w:rPr>
          <w:rFonts w:asciiTheme="majorHAnsi" w:hAnsiTheme="majorHAnsi" w:cstheme="minorHAnsi"/>
        </w:rPr>
      </w:pPr>
    </w:p>
    <w:p w:rsidR="008209D7" w:rsidRPr="008209D7" w:rsidRDefault="00332988" w:rsidP="008209D7">
      <w:pPr>
        <w:rPr>
          <w:rFonts w:asciiTheme="majorHAnsi" w:eastAsiaTheme="minorHAnsi" w:hAnsiTheme="majorHAnsi" w:cs="Calibri Light"/>
          <w:b/>
          <w:bCs/>
        </w:rPr>
      </w:pPr>
      <w:r>
        <w:rPr>
          <w:rFonts w:asciiTheme="majorHAnsi" w:hAnsiTheme="majorHAnsi" w:cs="Calibri Light"/>
          <w:b/>
          <w:bCs/>
        </w:rPr>
        <w:t>9</w:t>
      </w:r>
      <w:r w:rsidR="000649D5">
        <w:rPr>
          <w:rFonts w:asciiTheme="majorHAnsi" w:hAnsiTheme="majorHAnsi" w:cs="Calibri Light"/>
          <w:b/>
          <w:bCs/>
        </w:rPr>
        <w:t>.05</w:t>
      </w:r>
      <w:r w:rsidR="008209D7" w:rsidRPr="008209D7">
        <w:rPr>
          <w:rFonts w:asciiTheme="majorHAnsi" w:hAnsiTheme="majorHAnsi" w:cs="Calibri Light"/>
          <w:b/>
          <w:bCs/>
        </w:rPr>
        <w:t>     LCESC Contracts for 2020-2021</w:t>
      </w:r>
    </w:p>
    <w:p w:rsidR="008209D7" w:rsidRPr="008209D7" w:rsidRDefault="008209D7" w:rsidP="008209D7">
      <w:pPr>
        <w:rPr>
          <w:rFonts w:asciiTheme="majorHAnsi" w:hAnsiTheme="majorHAnsi" w:cs="Calibri Light"/>
          <w:b/>
          <w:bCs/>
        </w:rPr>
      </w:pPr>
    </w:p>
    <w:p w:rsidR="008209D7" w:rsidRPr="008209D7" w:rsidRDefault="008209D7" w:rsidP="008209D7">
      <w:pPr>
        <w:rPr>
          <w:rFonts w:asciiTheme="majorHAnsi" w:hAnsiTheme="majorHAnsi" w:cs="Calibri Light"/>
          <w:i/>
          <w:iCs/>
        </w:rPr>
      </w:pPr>
      <w:r w:rsidRPr="008209D7">
        <w:rPr>
          <w:rFonts w:asciiTheme="majorHAnsi" w:hAnsiTheme="majorHAnsi" w:cs="Calibri Light"/>
          <w:i/>
          <w:iCs/>
        </w:rPr>
        <w:t>                                                                Recommended by Superintendent:</w:t>
      </w:r>
    </w:p>
    <w:p w:rsidR="008209D7" w:rsidRPr="008209D7" w:rsidRDefault="008209D7" w:rsidP="008209D7">
      <w:pPr>
        <w:ind w:left="2880" w:hanging="2880"/>
        <w:rPr>
          <w:rFonts w:asciiTheme="majorHAnsi" w:hAnsiTheme="majorHAnsi" w:cs="Calibri Light"/>
        </w:rPr>
      </w:pPr>
      <w:r w:rsidRPr="008209D7">
        <w:rPr>
          <w:rFonts w:asciiTheme="majorHAnsi" w:hAnsiTheme="majorHAnsi" w:cs="Calibri Light"/>
        </w:rPr>
        <w:t xml:space="preserve">                                                          </w:t>
      </w:r>
    </w:p>
    <w:p w:rsidR="008209D7" w:rsidRPr="008209D7" w:rsidRDefault="008209D7" w:rsidP="008209D7">
      <w:pPr>
        <w:ind w:left="2880" w:hanging="2880"/>
        <w:rPr>
          <w:rFonts w:asciiTheme="majorHAnsi" w:hAnsiTheme="majorHAnsi" w:cs="Calibri Light"/>
        </w:rPr>
      </w:pPr>
      <w:r w:rsidRPr="008209D7">
        <w:rPr>
          <w:rFonts w:asciiTheme="majorHAnsi" w:hAnsiTheme="majorHAnsi" w:cs="Calibri Light"/>
        </w:rPr>
        <w:t>                              </w:t>
      </w:r>
      <w:r w:rsidRPr="008209D7">
        <w:rPr>
          <w:rFonts w:asciiTheme="majorHAnsi" w:hAnsiTheme="majorHAnsi" w:cs="Calibri Light"/>
          <w:u w:val="single"/>
        </w:rPr>
        <w:t>Motion</w:t>
      </w:r>
      <w:r w:rsidRPr="008209D7">
        <w:rPr>
          <w:rFonts w:asciiTheme="majorHAnsi" w:hAnsiTheme="majorHAnsi" w:cs="Calibri Light"/>
        </w:rPr>
        <w:t>:               Approval of the following LCESC agreements for the 2020-2021 school year:</w:t>
      </w:r>
    </w:p>
    <w:p w:rsidR="008209D7" w:rsidRPr="008209D7" w:rsidRDefault="008209D7" w:rsidP="008209D7">
      <w:pPr>
        <w:pStyle w:val="ListParagraph"/>
        <w:widowControl/>
        <w:numPr>
          <w:ilvl w:val="0"/>
          <w:numId w:val="30"/>
        </w:numPr>
        <w:contextualSpacing/>
        <w:rPr>
          <w:rFonts w:asciiTheme="majorHAnsi" w:hAnsiTheme="majorHAnsi" w:cs="Calibri Light"/>
        </w:rPr>
      </w:pPr>
      <w:r w:rsidRPr="008209D7">
        <w:rPr>
          <w:rFonts w:asciiTheme="majorHAnsi" w:hAnsiTheme="majorHAnsi" w:cs="Calibri Light"/>
        </w:rPr>
        <w:t>Early Childhood Disabled Preschool Funding Flow Agreement</w:t>
      </w:r>
    </w:p>
    <w:p w:rsidR="008209D7" w:rsidRPr="008209D7" w:rsidRDefault="008209D7" w:rsidP="008209D7">
      <w:pPr>
        <w:pStyle w:val="ListParagraph"/>
        <w:widowControl/>
        <w:numPr>
          <w:ilvl w:val="0"/>
          <w:numId w:val="30"/>
        </w:numPr>
        <w:contextualSpacing/>
        <w:rPr>
          <w:rFonts w:asciiTheme="majorHAnsi" w:hAnsiTheme="majorHAnsi" w:cs="Calibri Light"/>
        </w:rPr>
      </w:pPr>
      <w:r w:rsidRPr="008209D7">
        <w:rPr>
          <w:rFonts w:asciiTheme="majorHAnsi" w:hAnsiTheme="majorHAnsi" w:cs="Calibri Light"/>
        </w:rPr>
        <w:t>Early Childhood Disabled Preschool Contract</w:t>
      </w:r>
    </w:p>
    <w:p w:rsidR="008209D7" w:rsidRPr="008209D7" w:rsidRDefault="008209D7" w:rsidP="008209D7">
      <w:pPr>
        <w:pStyle w:val="ListParagraph"/>
        <w:widowControl/>
        <w:numPr>
          <w:ilvl w:val="0"/>
          <w:numId w:val="30"/>
        </w:numPr>
        <w:contextualSpacing/>
        <w:rPr>
          <w:rFonts w:asciiTheme="majorHAnsi" w:hAnsiTheme="majorHAnsi" w:cs="Calibri Light"/>
        </w:rPr>
      </w:pPr>
      <w:r w:rsidRPr="008209D7">
        <w:rPr>
          <w:rFonts w:asciiTheme="majorHAnsi" w:hAnsiTheme="majorHAnsi" w:cs="Calibri Light"/>
        </w:rPr>
        <w:t>Phoenix Central ED Seat Agreement</w:t>
      </w:r>
    </w:p>
    <w:p w:rsidR="008209D7" w:rsidRDefault="008209D7" w:rsidP="008209D7">
      <w:pPr>
        <w:pStyle w:val="ListParagraph"/>
        <w:widowControl/>
        <w:numPr>
          <w:ilvl w:val="0"/>
          <w:numId w:val="30"/>
        </w:numPr>
        <w:contextualSpacing/>
        <w:rPr>
          <w:rFonts w:asciiTheme="majorHAnsi" w:hAnsiTheme="majorHAnsi" w:cs="Calibri Light"/>
        </w:rPr>
      </w:pPr>
      <w:r w:rsidRPr="008209D7">
        <w:rPr>
          <w:rFonts w:asciiTheme="majorHAnsi" w:hAnsiTheme="majorHAnsi" w:cs="Calibri Light"/>
        </w:rPr>
        <w:t>Special Education and Related Service’s Contract.</w:t>
      </w:r>
    </w:p>
    <w:p w:rsidR="008209D7" w:rsidRPr="008209D7" w:rsidRDefault="008209D7" w:rsidP="008209D7">
      <w:pPr>
        <w:pStyle w:val="ListParagraph"/>
        <w:widowControl/>
        <w:ind w:left="3600" w:firstLine="0"/>
        <w:contextualSpacing/>
        <w:rPr>
          <w:rFonts w:asciiTheme="majorHAnsi" w:hAnsiTheme="majorHAnsi" w:cs="Calibri Light"/>
        </w:rPr>
      </w:pPr>
    </w:p>
    <w:p w:rsidR="008209D7" w:rsidRPr="008209D7" w:rsidRDefault="008209D7" w:rsidP="008209D7">
      <w:pPr>
        <w:ind w:firstLine="720"/>
        <w:rPr>
          <w:rFonts w:asciiTheme="majorHAnsi" w:hAnsiTheme="majorHAnsi" w:cstheme="minorHAnsi"/>
        </w:rPr>
      </w:pPr>
      <w:r w:rsidRPr="008209D7">
        <w:rPr>
          <w:rFonts w:asciiTheme="majorHAnsi" w:hAnsiTheme="majorHAnsi" w:cstheme="minorHAnsi"/>
        </w:rPr>
        <w:t>Dr. Cornman______</w:t>
      </w:r>
      <w:r w:rsidRPr="008209D7">
        <w:rPr>
          <w:rFonts w:asciiTheme="majorHAnsi" w:hAnsiTheme="majorHAnsi" w:cstheme="minorHAnsi"/>
          <w:u w:val="single"/>
        </w:rPr>
        <w:t xml:space="preserve"> </w:t>
      </w:r>
      <w:r w:rsidRPr="008209D7">
        <w:rPr>
          <w:rFonts w:asciiTheme="majorHAnsi" w:hAnsiTheme="majorHAnsi" w:cstheme="minorHAnsi"/>
        </w:rPr>
        <w:t>Mr. Miller ___</w:t>
      </w:r>
      <w:r w:rsidRPr="008209D7">
        <w:rPr>
          <w:rFonts w:asciiTheme="majorHAnsi" w:hAnsiTheme="majorHAnsi" w:cstheme="minorHAnsi"/>
          <w:u w:val="single"/>
        </w:rPr>
        <w:t xml:space="preserve"> ___</w:t>
      </w:r>
      <w:r w:rsidRPr="008209D7">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332988"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332988"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100CA1">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5A7BCC">
        <w:rPr>
          <w:rFonts w:asciiTheme="majorHAnsi" w:hAnsiTheme="majorHAnsi" w:cstheme="minorHAnsi"/>
        </w:rPr>
        <w:t>tion held on Monday, March 16</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EE7855"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$969.00 from GES/GIS PTO to GES for the cost of materials to install two LEGO walls.</w:t>
      </w:r>
    </w:p>
    <w:p w:rsidR="00EE7855" w:rsidRDefault="00EE7855"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$5,020.00 to from GES/GIS PTO to GES for the purchase of a Book Vending Machine to be used in conjunction with the building literacy and PBIS programs.</w:t>
      </w:r>
    </w:p>
    <w:p w:rsidR="00EE7855" w:rsidRDefault="00EE7855"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$900.00 from GES/GIS PTO to GES to purchase books for book vending machine.  </w:t>
      </w:r>
    </w:p>
    <w:p w:rsidR="00345BC8" w:rsidRPr="00100CA1" w:rsidRDefault="00345BC8" w:rsidP="00345BC8">
      <w:pPr>
        <w:pStyle w:val="ListParagraph"/>
        <w:numPr>
          <w:ilvl w:val="0"/>
          <w:numId w:val="17"/>
        </w:numPr>
        <w:spacing w:line="276" w:lineRule="auto"/>
        <w:rPr>
          <w:rFonts w:asciiTheme="majorHAnsi" w:hAnsiTheme="majorHAnsi" w:cstheme="minorHAnsi"/>
          <w:snapToGrid w:val="0"/>
        </w:rPr>
      </w:pPr>
      <w:r w:rsidRPr="00100CA1">
        <w:rPr>
          <w:rFonts w:asciiTheme="majorHAnsi" w:hAnsiTheme="majorHAnsi" w:cstheme="minorHAnsi"/>
          <w:snapToGrid w:val="0"/>
        </w:rPr>
        <w:t xml:space="preserve">A donation of </w:t>
      </w:r>
      <w:r w:rsidRPr="00100CA1">
        <w:rPr>
          <w:rFonts w:asciiTheme="majorHAnsi" w:hAnsiTheme="majorHAnsi" w:cs="Calibri"/>
        </w:rPr>
        <w:t xml:space="preserve">$90,000 from Granville Athletic Boosters for Soccer Bleachers and Press Box.  </w:t>
      </w:r>
    </w:p>
    <w:p w:rsidR="0056015F" w:rsidRPr="00100CA1" w:rsidRDefault="0056015F" w:rsidP="0056015F">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bookmarkStart w:id="0" w:name="_GoBack"/>
      <w:bookmarkEnd w:id="0"/>
    </w:p>
    <w:p w:rsidR="00B824E4" w:rsidRDefault="00B824E4" w:rsidP="00F30B59">
      <w:pPr>
        <w:spacing w:line="276" w:lineRule="auto"/>
        <w:ind w:left="720" w:firstLine="720"/>
        <w:rPr>
          <w:rFonts w:asciiTheme="majorHAnsi" w:hAnsiTheme="majorHAnsi" w:cstheme="minorHAnsi"/>
          <w:snapToGrid w:val="0"/>
        </w:rPr>
      </w:pPr>
    </w:p>
    <w:p w:rsidR="00B824E4" w:rsidRPr="00B824E4" w:rsidRDefault="00B824E4" w:rsidP="00B824E4">
      <w:pPr>
        <w:pStyle w:val="ListParagraph"/>
        <w:widowControl/>
        <w:numPr>
          <w:ilvl w:val="0"/>
          <w:numId w:val="28"/>
        </w:numPr>
        <w:tabs>
          <w:tab w:val="left" w:pos="2160"/>
          <w:tab w:val="left" w:pos="2520"/>
        </w:tabs>
        <w:contextualSpacing/>
        <w:rPr>
          <w:rFonts w:asciiTheme="majorHAnsi" w:hAnsiTheme="majorHAnsi" w:cstheme="minorHAnsi"/>
          <w:b/>
        </w:rPr>
      </w:pPr>
      <w:r w:rsidRPr="00B824E4">
        <w:rPr>
          <w:rFonts w:asciiTheme="majorHAnsi" w:hAnsiTheme="majorHAnsi" w:cstheme="minorHAnsi"/>
          <w:b/>
        </w:rPr>
        <w:t>Non-renewal of non-teaching sup</w:t>
      </w:r>
      <w:r>
        <w:rPr>
          <w:rFonts w:asciiTheme="majorHAnsi" w:hAnsiTheme="majorHAnsi" w:cstheme="minorHAnsi"/>
          <w:b/>
        </w:rPr>
        <w:t>plemental contracts for the 2020</w:t>
      </w:r>
      <w:r w:rsidRPr="00B824E4">
        <w:rPr>
          <w:rFonts w:asciiTheme="majorHAnsi" w:hAnsiTheme="majorHAnsi" w:cstheme="minorHAnsi"/>
          <w:b/>
        </w:rPr>
        <w:t>-</w:t>
      </w:r>
    </w:p>
    <w:p w:rsidR="00B824E4" w:rsidRPr="00B824E4" w:rsidRDefault="00B824E4" w:rsidP="00B824E4">
      <w:pPr>
        <w:widowControl/>
        <w:tabs>
          <w:tab w:val="left" w:pos="2160"/>
          <w:tab w:val="left" w:pos="2520"/>
        </w:tabs>
        <w:ind w:left="2520"/>
        <w:contextualSpacing/>
        <w:rPr>
          <w:rFonts w:asciiTheme="majorHAnsi" w:hAnsiTheme="majorHAnsi" w:cstheme="minorHAnsi"/>
          <w:b/>
        </w:rPr>
      </w:pPr>
      <w:r>
        <w:rPr>
          <w:rFonts w:asciiTheme="majorHAnsi" w:hAnsiTheme="majorHAnsi" w:cstheme="minorHAnsi"/>
          <w:b/>
        </w:rPr>
        <w:t>2021</w:t>
      </w:r>
      <w:r w:rsidRPr="00B824E4">
        <w:rPr>
          <w:rFonts w:asciiTheme="majorHAnsi" w:hAnsiTheme="majorHAnsi" w:cstheme="minorHAnsi"/>
          <w:b/>
        </w:rPr>
        <w:t xml:space="preserve"> school year</w:t>
      </w:r>
    </w:p>
    <w:p w:rsidR="00B824E4" w:rsidRPr="00B824E4" w:rsidRDefault="00B824E4" w:rsidP="00B824E4">
      <w:pPr>
        <w:tabs>
          <w:tab w:val="left" w:pos="2160"/>
          <w:tab w:val="left" w:pos="2520"/>
        </w:tabs>
        <w:ind w:left="2160"/>
        <w:rPr>
          <w:rFonts w:asciiTheme="majorHAnsi" w:hAnsiTheme="majorHAnsi" w:cstheme="minorHAnsi"/>
          <w:b/>
        </w:rPr>
      </w:pPr>
    </w:p>
    <w:p w:rsidR="00B824E4" w:rsidRPr="00B824E4" w:rsidRDefault="00B824E4" w:rsidP="00B824E4">
      <w:pPr>
        <w:ind w:left="2879"/>
        <w:jc w:val="both"/>
        <w:rPr>
          <w:rFonts w:asciiTheme="majorHAnsi" w:hAnsiTheme="majorHAnsi" w:cstheme="minorHAnsi"/>
          <w:i/>
        </w:rPr>
      </w:pPr>
      <w:r w:rsidRPr="00B824E4">
        <w:rPr>
          <w:rFonts w:asciiTheme="majorHAnsi" w:hAnsiTheme="majorHAnsi" w:cstheme="minorHAnsi"/>
          <w:i/>
        </w:rPr>
        <w:t>Superintendent recommends the non-renewal of the following supplemen</w:t>
      </w:r>
      <w:r>
        <w:rPr>
          <w:rFonts w:asciiTheme="majorHAnsi" w:hAnsiTheme="majorHAnsi" w:cstheme="minorHAnsi"/>
          <w:i/>
        </w:rPr>
        <w:t>tal contracts for the 2020-2021</w:t>
      </w:r>
      <w:r w:rsidRPr="00B824E4">
        <w:rPr>
          <w:rFonts w:asciiTheme="majorHAnsi" w:hAnsiTheme="majorHAnsi" w:cstheme="minorHAnsi"/>
          <w:i/>
        </w:rPr>
        <w:t>school year:</w:t>
      </w:r>
    </w:p>
    <w:p w:rsidR="00B824E4" w:rsidRPr="00B824E4" w:rsidRDefault="00B824E4" w:rsidP="00B824E4">
      <w:pPr>
        <w:ind w:left="2879"/>
        <w:jc w:val="both"/>
        <w:rPr>
          <w:rFonts w:asciiTheme="majorHAnsi" w:hAnsiTheme="majorHAnsi" w:cstheme="minorHAnsi"/>
          <w:i/>
        </w:rPr>
      </w:pPr>
    </w:p>
    <w:p w:rsidR="00B824E4" w:rsidRPr="00B824E4" w:rsidRDefault="00B824E4" w:rsidP="00B824E4">
      <w:pPr>
        <w:numPr>
          <w:ilvl w:val="0"/>
          <w:numId w:val="29"/>
        </w:numPr>
        <w:tabs>
          <w:tab w:val="left" w:pos="2520"/>
        </w:tabs>
        <w:rPr>
          <w:rFonts w:asciiTheme="majorHAnsi" w:hAnsiTheme="majorHAnsi" w:cstheme="minorHAnsi"/>
          <w:b/>
          <w:u w:val="single"/>
        </w:rPr>
      </w:pPr>
      <w:r w:rsidRPr="00B824E4">
        <w:rPr>
          <w:rFonts w:asciiTheme="majorHAnsi" w:hAnsiTheme="majorHAnsi" w:cstheme="minorHAnsi"/>
        </w:rPr>
        <w:t>Group I, II, III, IV, I, VI, VII, VIII</w:t>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B824E4">
        <w:rPr>
          <w:rFonts w:asciiTheme="majorHAnsi" w:hAnsiTheme="majorHAnsi" w:cstheme="minorHAnsi"/>
          <w:b/>
        </w:rPr>
        <w:t>2</w:t>
      </w:r>
      <w:r>
        <w:rPr>
          <w:rFonts w:asciiTheme="majorHAnsi" w:hAnsiTheme="majorHAnsi" w:cstheme="minorHAnsi"/>
          <w:b/>
        </w:rPr>
        <w:t>.</w:t>
      </w:r>
      <w:r>
        <w:rPr>
          <w:rFonts w:asciiTheme="majorHAnsi" w:hAnsiTheme="majorHAnsi" w:cstheme="minorHAnsi"/>
          <w:b/>
        </w:rPr>
        <w:tab/>
        <w:t>Suppleme</w:t>
      </w:r>
      <w:r w:rsidR="001B6EF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7E7771">
        <w:rPr>
          <w:rFonts w:asciiTheme="majorHAnsi" w:hAnsiTheme="majorHAnsi" w:cstheme="minorHAnsi"/>
          <w:b/>
          <w:u w:val="single"/>
        </w:rPr>
        <w:t>4</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9B6DFE"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7E7771">
        <w:rPr>
          <w:rFonts w:asciiTheme="majorHAnsi" w:hAnsiTheme="majorHAnsi" w:cstheme="minorHAnsi"/>
        </w:rPr>
        <w:t>Assistant HS Baseball (.50)</w:t>
      </w:r>
      <w:r w:rsidR="007E7771">
        <w:rPr>
          <w:rFonts w:asciiTheme="majorHAnsi" w:hAnsiTheme="majorHAnsi" w:cstheme="minorHAnsi"/>
        </w:rPr>
        <w:tab/>
      </w:r>
      <w:r w:rsidR="007E7771">
        <w:rPr>
          <w:rFonts w:asciiTheme="majorHAnsi" w:hAnsiTheme="majorHAnsi" w:cstheme="minorHAnsi"/>
        </w:rPr>
        <w:tab/>
      </w:r>
      <w:r w:rsidR="007E7771">
        <w:rPr>
          <w:rFonts w:asciiTheme="majorHAnsi" w:hAnsiTheme="majorHAnsi" w:cstheme="minorHAnsi"/>
        </w:rPr>
        <w:tab/>
        <w:t>CJ Brickman</w:t>
      </w:r>
    </w:p>
    <w:p w:rsidR="007E7771" w:rsidRDefault="007E7771"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Rogerson</w:t>
      </w:r>
    </w:p>
    <w:p w:rsidR="0056015F" w:rsidRDefault="0056015F" w:rsidP="001B6EFC">
      <w:pPr>
        <w:tabs>
          <w:tab w:val="left" w:pos="2520"/>
        </w:tabs>
        <w:ind w:left="2520" w:hanging="360"/>
        <w:rPr>
          <w:rFonts w:asciiTheme="majorHAnsi" w:hAnsiTheme="majorHAnsi" w:cstheme="minorHAnsi"/>
        </w:rPr>
      </w:pPr>
    </w:p>
    <w:p w:rsidR="0056015F" w:rsidRDefault="00B824E4" w:rsidP="0056015F">
      <w:pPr>
        <w:ind w:left="2160"/>
        <w:rPr>
          <w:rFonts w:asciiTheme="majorHAnsi" w:hAnsiTheme="majorHAnsi" w:cstheme="minorHAnsi"/>
          <w:b/>
        </w:rPr>
      </w:pPr>
      <w:r>
        <w:rPr>
          <w:rFonts w:asciiTheme="majorHAnsi" w:hAnsiTheme="majorHAnsi" w:cstheme="minorHAnsi"/>
          <w:b/>
        </w:rPr>
        <w:t>3</w:t>
      </w:r>
      <w:r w:rsidR="0056015F">
        <w:rPr>
          <w:rFonts w:asciiTheme="majorHAnsi" w:hAnsiTheme="majorHAnsi" w:cstheme="minorHAnsi"/>
          <w:b/>
        </w:rPr>
        <w:t>.   Master Teacher Renewals</w:t>
      </w:r>
    </w:p>
    <w:p w:rsidR="0056015F" w:rsidRDefault="0056015F" w:rsidP="0056015F">
      <w:pPr>
        <w:pStyle w:val="ListParagraph"/>
        <w:ind w:left="2520"/>
        <w:rPr>
          <w:rFonts w:asciiTheme="majorHAnsi" w:hAnsiTheme="majorHAnsi" w:cstheme="minorHAnsi"/>
        </w:rPr>
      </w:pPr>
    </w:p>
    <w:p w:rsidR="0056015F" w:rsidRDefault="0056015F" w:rsidP="0056015F">
      <w:pPr>
        <w:ind w:left="2520" w:firstLine="360"/>
        <w:rPr>
          <w:rFonts w:asciiTheme="majorHAnsi" w:hAnsiTheme="majorHAnsi" w:cstheme="minorHAnsi"/>
          <w:i/>
        </w:rPr>
      </w:pPr>
      <w:r>
        <w:rPr>
          <w:rFonts w:asciiTheme="majorHAnsi" w:hAnsiTheme="majorHAnsi" w:cstheme="minorHAnsi"/>
          <w:i/>
        </w:rPr>
        <w:t>Superintendent submits:</w:t>
      </w:r>
    </w:p>
    <w:p w:rsidR="0056015F" w:rsidRDefault="0056015F" w:rsidP="0056015F">
      <w:pPr>
        <w:ind w:left="2520"/>
        <w:rPr>
          <w:rFonts w:asciiTheme="majorHAnsi" w:hAnsiTheme="majorHAnsi" w:cstheme="minorHAnsi"/>
          <w:i/>
        </w:rPr>
      </w:pPr>
    </w:p>
    <w:p w:rsidR="0056015F" w:rsidRDefault="0056015F" w:rsidP="0056015F">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Lisa Hartshorn</w:t>
      </w:r>
    </w:p>
    <w:p w:rsidR="0056015F" w:rsidRDefault="0056015F" w:rsidP="0056015F">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Emily Goins</w:t>
      </w:r>
    </w:p>
    <w:p w:rsidR="00A64DEE" w:rsidRPr="000E34D7" w:rsidRDefault="00A64DEE" w:rsidP="00F172AA">
      <w:pPr>
        <w:tabs>
          <w:tab w:val="left" w:pos="2520"/>
        </w:tabs>
        <w:ind w:left="2520" w:hanging="360"/>
        <w:rPr>
          <w:rFonts w:asciiTheme="majorHAnsi" w:hAnsiTheme="majorHAnsi" w:cstheme="minorHAnsi"/>
          <w:b/>
        </w:rPr>
      </w:pPr>
    </w:p>
    <w:p w:rsidR="003E7892" w:rsidRPr="00BF3E31" w:rsidRDefault="00B824E4" w:rsidP="003E7892">
      <w:pPr>
        <w:ind w:left="2160"/>
        <w:rPr>
          <w:rFonts w:asciiTheme="majorHAnsi" w:hAnsiTheme="majorHAnsi" w:cstheme="minorHAnsi"/>
          <w:b/>
        </w:rPr>
      </w:pPr>
      <w:r>
        <w:rPr>
          <w:rFonts w:asciiTheme="majorHAnsi" w:hAnsiTheme="majorHAnsi" w:cstheme="minorHAnsi"/>
          <w:b/>
        </w:rPr>
        <w:t>4</w:t>
      </w:r>
      <w:r w:rsidR="003E7892">
        <w:rPr>
          <w:rFonts w:asciiTheme="majorHAnsi" w:hAnsiTheme="majorHAnsi" w:cstheme="minorHAnsi"/>
          <w:b/>
        </w:rPr>
        <w:t xml:space="preserve">.  </w:t>
      </w:r>
      <w:r w:rsidR="003E7892" w:rsidRPr="00BF3E31">
        <w:rPr>
          <w:rFonts w:asciiTheme="majorHAnsi" w:hAnsiTheme="majorHAnsi" w:cstheme="minorHAnsi"/>
          <w:b/>
        </w:rPr>
        <w:t>K</w:t>
      </w:r>
      <w:r w:rsidR="003E7892">
        <w:rPr>
          <w:rFonts w:asciiTheme="majorHAnsi" w:hAnsiTheme="majorHAnsi" w:cstheme="minorHAnsi"/>
          <w:b/>
        </w:rPr>
        <w:t>indergarten Bus Routes for the 2020-2021 School Year</w:t>
      </w:r>
    </w:p>
    <w:p w:rsidR="003E7892" w:rsidRDefault="003E7892" w:rsidP="003E7892">
      <w:pPr>
        <w:pStyle w:val="ListParagraph"/>
        <w:ind w:left="2520"/>
        <w:rPr>
          <w:rFonts w:asciiTheme="majorHAnsi" w:hAnsiTheme="majorHAnsi" w:cstheme="minorHAnsi"/>
          <w:b/>
        </w:rPr>
      </w:pPr>
    </w:p>
    <w:p w:rsidR="003E7892" w:rsidRDefault="003E7892" w:rsidP="003E7892">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kindergarten bus route contract(s) pending verification of all licensure requirements, years of experience calculations, and BCII/FBI criminal record checks.  </w:t>
      </w:r>
    </w:p>
    <w:p w:rsidR="003E7892" w:rsidRPr="00C77AFB" w:rsidRDefault="003E7892" w:rsidP="003E7892">
      <w:pPr>
        <w:rPr>
          <w:rFonts w:asciiTheme="majorHAnsi" w:hAnsiTheme="majorHAnsi" w:cstheme="minorHAnsi"/>
          <w:color w:val="000000" w:themeColor="text1"/>
        </w:rPr>
      </w:pPr>
    </w:p>
    <w:p w:rsidR="003E7892" w:rsidRPr="006171EB" w:rsidRDefault="003E7892" w:rsidP="003E7892">
      <w:pPr>
        <w:pStyle w:val="ListParagraph"/>
        <w:widowControl/>
        <w:numPr>
          <w:ilvl w:val="0"/>
          <w:numId w:val="26"/>
        </w:numPr>
        <w:contextualSpacing/>
        <w:rPr>
          <w:rFonts w:asciiTheme="majorHAnsi" w:hAnsiTheme="majorHAnsi" w:cstheme="minorHAnsi"/>
          <w:color w:val="000000" w:themeColor="text1"/>
        </w:rPr>
      </w:pPr>
      <w:r>
        <w:rPr>
          <w:rFonts w:asciiTheme="majorHAnsi" w:hAnsiTheme="majorHAnsi" w:cstheme="minorHAnsi"/>
          <w:color w:val="000000" w:themeColor="text1"/>
        </w:rPr>
        <w:t>Alisa Charon,</w:t>
      </w:r>
      <w:r w:rsidRPr="006171EB">
        <w:rPr>
          <w:rFonts w:asciiTheme="majorHAnsi" w:hAnsiTheme="majorHAnsi" w:cstheme="minorHAnsi"/>
          <w:color w:val="000000" w:themeColor="text1"/>
        </w:rPr>
        <w:t xml:space="preserve"> a one-year</w:t>
      </w:r>
      <w:r>
        <w:rPr>
          <w:rFonts w:asciiTheme="majorHAnsi" w:hAnsiTheme="majorHAnsi" w:cstheme="minorHAnsi"/>
          <w:color w:val="000000" w:themeColor="text1"/>
        </w:rPr>
        <w:t xml:space="preserve"> contract, effective August 19, 2020 for the 2020-2021</w:t>
      </w:r>
      <w:r w:rsidRPr="006171EB">
        <w:rPr>
          <w:rFonts w:asciiTheme="majorHAnsi" w:hAnsiTheme="majorHAnsi" w:cstheme="minorHAnsi"/>
          <w:color w:val="000000" w:themeColor="text1"/>
        </w:rPr>
        <w:t xml:space="preserve"> school year.</w:t>
      </w:r>
    </w:p>
    <w:p w:rsidR="008A3245" w:rsidRDefault="008A3245" w:rsidP="002A4595">
      <w:pPr>
        <w:ind w:left="2160"/>
        <w:rPr>
          <w:rFonts w:asciiTheme="majorHAnsi" w:hAnsiTheme="majorHAnsi" w:cstheme="minorHAnsi"/>
          <w:b/>
        </w:rPr>
      </w:pPr>
    </w:p>
    <w:p w:rsidR="00571441" w:rsidRDefault="00B824E4" w:rsidP="00571441">
      <w:pPr>
        <w:ind w:left="2160"/>
        <w:rPr>
          <w:rFonts w:asciiTheme="majorHAnsi" w:hAnsiTheme="majorHAnsi" w:cstheme="minorHAnsi"/>
          <w:b/>
        </w:rPr>
      </w:pPr>
      <w:r>
        <w:rPr>
          <w:rFonts w:asciiTheme="majorHAnsi" w:hAnsiTheme="majorHAnsi" w:cstheme="minorHAnsi"/>
          <w:b/>
        </w:rPr>
        <w:t>5</w:t>
      </w:r>
      <w:r w:rsidR="00571441">
        <w:rPr>
          <w:rFonts w:asciiTheme="majorHAnsi" w:hAnsiTheme="majorHAnsi" w:cstheme="minorHAnsi"/>
          <w:b/>
        </w:rPr>
        <w:t>.   Leaves of Absence</w:t>
      </w:r>
    </w:p>
    <w:p w:rsidR="00571441" w:rsidRDefault="00571441" w:rsidP="00571441">
      <w:pPr>
        <w:pStyle w:val="ListParagraph"/>
        <w:ind w:left="2520"/>
        <w:rPr>
          <w:rFonts w:asciiTheme="majorHAnsi" w:hAnsiTheme="majorHAnsi" w:cstheme="minorHAnsi"/>
        </w:rPr>
      </w:pPr>
    </w:p>
    <w:p w:rsidR="00571441" w:rsidRDefault="00571441" w:rsidP="00571441">
      <w:pPr>
        <w:ind w:left="2520" w:firstLine="360"/>
        <w:rPr>
          <w:rFonts w:asciiTheme="majorHAnsi" w:hAnsiTheme="majorHAnsi" w:cstheme="minorHAnsi"/>
          <w:i/>
        </w:rPr>
      </w:pPr>
      <w:r>
        <w:rPr>
          <w:rFonts w:asciiTheme="majorHAnsi" w:hAnsiTheme="majorHAnsi" w:cstheme="minorHAnsi"/>
          <w:i/>
        </w:rPr>
        <w:t>Superintendent submits:</w:t>
      </w:r>
    </w:p>
    <w:p w:rsidR="00571441" w:rsidRDefault="00571441" w:rsidP="00571441">
      <w:pPr>
        <w:ind w:left="2520"/>
        <w:rPr>
          <w:rFonts w:asciiTheme="majorHAnsi" w:hAnsiTheme="majorHAnsi" w:cstheme="minorHAnsi"/>
          <w:i/>
        </w:rPr>
      </w:pPr>
    </w:p>
    <w:p w:rsidR="00571441" w:rsidRDefault="00571441" w:rsidP="00571441">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Brooke Chute, GIS Teacher, a retroactive leave of absence beginning March 2, 2020 through April 17, 2020.  </w:t>
      </w:r>
    </w:p>
    <w:p w:rsidR="00571441" w:rsidRDefault="00571441" w:rsidP="002A4595">
      <w:pPr>
        <w:ind w:left="2160"/>
        <w:rPr>
          <w:rFonts w:asciiTheme="majorHAnsi" w:hAnsiTheme="majorHAnsi" w:cstheme="minorHAnsi"/>
          <w:b/>
        </w:rPr>
      </w:pPr>
    </w:p>
    <w:p w:rsidR="002A4595" w:rsidRDefault="00B824E4" w:rsidP="002A4595">
      <w:pPr>
        <w:ind w:left="2160"/>
        <w:rPr>
          <w:rFonts w:asciiTheme="majorHAnsi" w:hAnsiTheme="majorHAnsi" w:cstheme="minorHAnsi"/>
          <w:b/>
        </w:rPr>
      </w:pPr>
      <w:r>
        <w:rPr>
          <w:rFonts w:asciiTheme="majorHAnsi" w:hAnsiTheme="majorHAnsi" w:cstheme="minorHAnsi"/>
          <w:b/>
        </w:rPr>
        <w:t>6</w:t>
      </w:r>
      <w:r w:rsidR="00FD34E7">
        <w:rPr>
          <w:rFonts w:asciiTheme="majorHAnsi" w:hAnsiTheme="majorHAnsi" w:cstheme="minorHAnsi"/>
          <w:b/>
        </w:rPr>
        <w:t>.   Resignations</w:t>
      </w:r>
    </w:p>
    <w:p w:rsidR="002A4595" w:rsidRDefault="002A4595" w:rsidP="002A4595">
      <w:pPr>
        <w:pStyle w:val="ListParagraph"/>
        <w:ind w:left="2520"/>
        <w:rPr>
          <w:rFonts w:asciiTheme="majorHAnsi" w:hAnsiTheme="majorHAnsi" w:cstheme="minorHAnsi"/>
        </w:rPr>
      </w:pPr>
    </w:p>
    <w:p w:rsidR="002A4595" w:rsidRDefault="00FB1D4F" w:rsidP="00B41C30">
      <w:pPr>
        <w:ind w:left="2520" w:firstLine="360"/>
        <w:rPr>
          <w:rFonts w:asciiTheme="majorHAnsi" w:hAnsiTheme="majorHAnsi" w:cstheme="minorHAnsi"/>
          <w:i/>
        </w:rPr>
      </w:pPr>
      <w:r>
        <w:rPr>
          <w:rFonts w:asciiTheme="majorHAnsi" w:hAnsiTheme="majorHAnsi" w:cstheme="minorHAnsi"/>
          <w:i/>
        </w:rPr>
        <w:t>Superintendent submit, with appreciation of service:</w:t>
      </w:r>
    </w:p>
    <w:p w:rsidR="002A4595" w:rsidRDefault="002A4595" w:rsidP="002A4595">
      <w:pPr>
        <w:ind w:left="2520"/>
        <w:rPr>
          <w:rFonts w:asciiTheme="majorHAnsi" w:hAnsiTheme="majorHAnsi" w:cstheme="minorHAnsi"/>
          <w:i/>
        </w:rPr>
      </w:pPr>
    </w:p>
    <w:p w:rsidR="00F63CFB" w:rsidRDefault="00FD34E7"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Justin Buttermore, GHS Head Football Coach, effective the end of the 2019-2020 school year.  </w:t>
      </w:r>
    </w:p>
    <w:p w:rsidR="001B0F3E" w:rsidRDefault="001B0F3E"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Patrick Reilly, GHS Intervention Specialist, effective the end of the 2019-2020 school year.  </w:t>
      </w:r>
    </w:p>
    <w:p w:rsidR="00572201" w:rsidRDefault="00572201" w:rsidP="00572201">
      <w:pPr>
        <w:pStyle w:val="ListParagraph"/>
        <w:widowControl/>
        <w:ind w:left="3600" w:firstLine="0"/>
        <w:contextualSpacing/>
        <w:rPr>
          <w:rFonts w:asciiTheme="majorHAnsi" w:hAnsiTheme="majorHAnsi" w:cstheme="minorHAnsi"/>
          <w:color w:val="000000" w:themeColor="text1"/>
        </w:rPr>
      </w:pPr>
    </w:p>
    <w:p w:rsidR="007675BC" w:rsidRDefault="007675BC" w:rsidP="007675B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E414A2" w:rsidRDefault="00E414A2" w:rsidP="009366E2">
      <w:pPr>
        <w:rPr>
          <w:rFonts w:asciiTheme="majorHAnsi" w:hAnsiTheme="majorHAnsi" w:cstheme="minorHAnsi"/>
          <w:b/>
        </w:rPr>
      </w:pPr>
    </w:p>
    <w:p w:rsidR="00E414A2" w:rsidRDefault="00E414A2" w:rsidP="009366E2">
      <w:pPr>
        <w:rPr>
          <w:rFonts w:asciiTheme="majorHAnsi" w:hAnsiTheme="majorHAnsi" w:cstheme="minorHAnsi"/>
          <w:b/>
        </w:rPr>
      </w:pPr>
    </w:p>
    <w:p w:rsidR="009366E2" w:rsidRPr="00BD5F42" w:rsidRDefault="00332988"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332988"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5A7BCC">
        <w:rPr>
          <w:rFonts w:asciiTheme="majorHAnsi" w:hAnsiTheme="majorHAnsi" w:cstheme="minorHAnsi"/>
        </w:rPr>
        <w:t>:</w:t>
      </w:r>
      <w:r w:rsidR="005A7BCC">
        <w:rPr>
          <w:rFonts w:asciiTheme="majorHAnsi" w:hAnsiTheme="majorHAnsi" w:cstheme="minorHAnsi"/>
        </w:rPr>
        <w:tab/>
        <w:t>Approval of the March</w:t>
      </w:r>
      <w:r w:rsidR="001B6EFC">
        <w:rPr>
          <w:rFonts w:asciiTheme="majorHAnsi" w:hAnsiTheme="majorHAnsi" w:cstheme="minorHAnsi"/>
        </w:rPr>
        <w:t>,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7675BC" w:rsidRDefault="007675BC" w:rsidP="007675B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29181D" w:rsidRDefault="0029181D" w:rsidP="007675BC">
      <w:pPr>
        <w:ind w:firstLine="720"/>
        <w:rPr>
          <w:rFonts w:asciiTheme="majorHAnsi" w:hAnsiTheme="majorHAnsi" w:cstheme="minorHAnsi"/>
        </w:rPr>
      </w:pPr>
    </w:p>
    <w:p w:rsidR="0029181D" w:rsidRDefault="00332988" w:rsidP="0029181D">
      <w:pPr>
        <w:rPr>
          <w:rFonts w:eastAsiaTheme="minorHAnsi" w:cs="Calibri"/>
          <w:b/>
          <w:bCs/>
        </w:rPr>
      </w:pPr>
      <w:r>
        <w:rPr>
          <w:b/>
          <w:bCs/>
        </w:rPr>
        <w:t>11</w:t>
      </w:r>
      <w:r w:rsidR="00B83F3A">
        <w:rPr>
          <w:b/>
          <w:bCs/>
        </w:rPr>
        <w:t>.02 “</w:t>
      </w:r>
      <w:r w:rsidR="0029181D">
        <w:rPr>
          <w:b/>
          <w:bCs/>
        </w:rPr>
        <w:t>Then and Now” Resolution</w:t>
      </w:r>
    </w:p>
    <w:p w:rsidR="0029181D" w:rsidRDefault="0029181D" w:rsidP="0029181D">
      <w:pPr>
        <w:ind w:left="720"/>
        <w:rPr>
          <w:rFonts w:ascii="Calibri" w:hAnsi="Calibri"/>
        </w:rPr>
      </w:pPr>
    </w:p>
    <w:p w:rsidR="0029181D" w:rsidRDefault="0029181D" w:rsidP="0029181D">
      <w:pPr>
        <w:ind w:left="1440"/>
      </w:pPr>
      <w:r>
        <w:rPr>
          <w:i/>
          <w:iCs/>
        </w:rPr>
        <w:t>                             Treasurer recommends:</w:t>
      </w:r>
    </w:p>
    <w:p w:rsidR="0029181D" w:rsidRDefault="0029181D" w:rsidP="0029181D">
      <w:pPr>
        <w:ind w:left="720"/>
      </w:pPr>
    </w:p>
    <w:p w:rsidR="0029181D" w:rsidRDefault="0029181D" w:rsidP="0029181D">
      <w:pPr>
        <w:ind w:left="2880" w:hanging="2160"/>
      </w:pPr>
      <w:r>
        <w:t xml:space="preserve">              </w:t>
      </w:r>
      <w:r>
        <w:rPr>
          <w:u w:val="single"/>
        </w:rPr>
        <w:t>Motion</w:t>
      </w:r>
      <w:r>
        <w:t>:              Approval of the “Then and Now” resolution requesting $5,724.05 to Bricker &amp; Eckler for legal services.</w:t>
      </w:r>
    </w:p>
    <w:p w:rsidR="0029181D" w:rsidRDefault="0029181D" w:rsidP="0029181D">
      <w:pPr>
        <w:ind w:left="2880" w:hanging="2160"/>
      </w:pPr>
    </w:p>
    <w:p w:rsidR="0029181D" w:rsidRDefault="0029181D" w:rsidP="0029181D">
      <w:pPr>
        <w:ind w:firstLine="720"/>
      </w:pPr>
      <w:r>
        <w:t>Dr. Cornman _____ Mr. Miller _____ Ms. Deeds _____ Ms. Shaw _____ Mr. Wolf_____</w:t>
      </w:r>
    </w:p>
    <w:p w:rsidR="0029181D" w:rsidRDefault="0029181D" w:rsidP="0029181D">
      <w:pPr>
        <w:ind w:firstLine="720"/>
      </w:pPr>
    </w:p>
    <w:p w:rsidR="0029181D" w:rsidRDefault="00332988" w:rsidP="0029181D">
      <w:pPr>
        <w:rPr>
          <w:b/>
          <w:bCs/>
        </w:rPr>
      </w:pPr>
      <w:r>
        <w:rPr>
          <w:b/>
          <w:bCs/>
        </w:rPr>
        <w:t>11</w:t>
      </w:r>
      <w:r w:rsidR="0029181D">
        <w:rPr>
          <w:b/>
          <w:bCs/>
        </w:rPr>
        <w:t>.03</w:t>
      </w:r>
      <w:r w:rsidR="0029181D">
        <w:rPr>
          <w:b/>
          <w:bCs/>
        </w:rPr>
        <w:tab/>
        <w:t>Permanent Appropriation Resolution</w:t>
      </w:r>
    </w:p>
    <w:p w:rsidR="0029181D" w:rsidRDefault="0029181D" w:rsidP="0029181D">
      <w:pPr>
        <w:ind w:left="720"/>
      </w:pPr>
    </w:p>
    <w:p w:rsidR="0029181D" w:rsidRDefault="0029181D" w:rsidP="0029181D">
      <w:pPr>
        <w:ind w:left="1440"/>
      </w:pPr>
      <w:r>
        <w:rPr>
          <w:i/>
          <w:iCs/>
        </w:rPr>
        <w:t>                             Treasurer recommends:</w:t>
      </w:r>
    </w:p>
    <w:p w:rsidR="0029181D" w:rsidRDefault="0029181D" w:rsidP="0029181D">
      <w:pPr>
        <w:ind w:left="720"/>
      </w:pPr>
    </w:p>
    <w:p w:rsidR="0029181D" w:rsidRDefault="0029181D" w:rsidP="0029181D">
      <w:pPr>
        <w:ind w:left="2880" w:hanging="2160"/>
      </w:pPr>
      <w:r>
        <w:t xml:space="preserve">              </w:t>
      </w:r>
      <w:r>
        <w:rPr>
          <w:u w:val="single"/>
        </w:rPr>
        <w:t>Motion</w:t>
      </w:r>
      <w:r>
        <w:t xml:space="preserve">:              Approval of the permanent appropriation resolution during the fiscal year and ending June 30, 2020.  </w:t>
      </w:r>
    </w:p>
    <w:p w:rsidR="0029181D" w:rsidRDefault="0029181D" w:rsidP="0029181D">
      <w:pPr>
        <w:ind w:left="2880" w:hanging="2160"/>
        <w:rPr>
          <w:b/>
          <w:bCs/>
        </w:rPr>
      </w:pPr>
      <w:r>
        <w:t xml:space="preserve">                            </w:t>
      </w:r>
      <w:r>
        <w:rPr>
          <w:b/>
          <w:bCs/>
        </w:rPr>
        <w:t xml:space="preserve">              </w:t>
      </w:r>
      <w:r>
        <w:t xml:space="preserve">                             </w:t>
      </w:r>
      <w:r>
        <w:rPr>
          <w:b/>
          <w:bCs/>
        </w:rPr>
        <w:t xml:space="preserve">              </w:t>
      </w:r>
    </w:p>
    <w:p w:rsidR="0029181D" w:rsidRDefault="0029181D" w:rsidP="0029181D">
      <w:pPr>
        <w:ind w:firstLine="720"/>
      </w:pPr>
      <w:r>
        <w:t>Dr. Cornman _____ Mr. Miller _____ Ms. Deeds _____ Ms. Shaw _____ Mr. Wolf_____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332988"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7675BC" w:rsidRDefault="007675BC" w:rsidP="007675B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5B4F63" w:rsidRDefault="005B4F63" w:rsidP="009366E2">
      <w:pPr>
        <w:ind w:firstLine="720"/>
        <w:rPr>
          <w:rFonts w:asciiTheme="majorHAnsi" w:hAnsiTheme="majorHAnsi" w:cstheme="minorHAnsi"/>
        </w:rPr>
      </w:pPr>
    </w:p>
    <w:p w:rsidR="005B4F63" w:rsidRDefault="005B4F63" w:rsidP="009366E2">
      <w:pPr>
        <w:ind w:firstLine="720"/>
        <w:rPr>
          <w:rFonts w:asciiTheme="majorHAnsi" w:hAnsiTheme="majorHAnsi" w:cstheme="minorHAnsi"/>
        </w:rPr>
      </w:pPr>
    </w:p>
    <w:p w:rsidR="005B4F63" w:rsidRDefault="005B4F63" w:rsidP="009366E2">
      <w:pPr>
        <w:ind w:firstLine="720"/>
        <w:rPr>
          <w:rFonts w:asciiTheme="majorHAnsi" w:hAnsiTheme="majorHAnsi" w:cstheme="minorHAnsi"/>
        </w:rPr>
      </w:pPr>
    </w:p>
    <w:p w:rsidR="005B4F63" w:rsidRDefault="005B4F63" w:rsidP="009366E2">
      <w:pPr>
        <w:ind w:firstLine="720"/>
        <w:rPr>
          <w:rFonts w:asciiTheme="majorHAnsi" w:hAnsiTheme="majorHAnsi" w:cstheme="minorHAnsi"/>
        </w:rPr>
      </w:pPr>
    </w:p>
    <w:p w:rsidR="005B4F63" w:rsidRDefault="005B4F63"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EC1B66" w:rsidRDefault="00EC1B66"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22" w:rsidRDefault="00402622">
      <w:r>
        <w:separator/>
      </w:r>
    </w:p>
  </w:endnote>
  <w:endnote w:type="continuationSeparator" w:id="0">
    <w:p w:rsidR="00402622" w:rsidRDefault="0040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22" w:rsidRDefault="00402622">
      <w:r>
        <w:separator/>
      </w:r>
    </w:p>
  </w:footnote>
  <w:footnote w:type="continuationSeparator" w:id="0">
    <w:p w:rsidR="00402622" w:rsidRDefault="00402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D47505D"/>
    <w:multiLevelType w:val="hybridMultilevel"/>
    <w:tmpl w:val="83DE4D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77B6212"/>
    <w:multiLevelType w:val="hybridMultilevel"/>
    <w:tmpl w:val="E1DE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74FBB"/>
    <w:multiLevelType w:val="hybridMultilevel"/>
    <w:tmpl w:val="26CCCEFE"/>
    <w:lvl w:ilvl="0" w:tplc="513CC2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4E45DF3"/>
    <w:multiLevelType w:val="hybridMultilevel"/>
    <w:tmpl w:val="CEA292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4"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1"/>
  </w:num>
  <w:num w:numId="3">
    <w:abstractNumId w:val="25"/>
  </w:num>
  <w:num w:numId="4">
    <w:abstractNumId w:val="7"/>
  </w:num>
  <w:num w:numId="5">
    <w:abstractNumId w:val="12"/>
  </w:num>
  <w:num w:numId="6">
    <w:abstractNumId w:val="9"/>
  </w:num>
  <w:num w:numId="7">
    <w:abstractNumId w:val="15"/>
  </w:num>
  <w:num w:numId="8">
    <w:abstractNumId w:val="5"/>
  </w:num>
  <w:num w:numId="9">
    <w:abstractNumId w:val="4"/>
  </w:num>
  <w:num w:numId="10">
    <w:abstractNumId w:val="19"/>
  </w:num>
  <w:num w:numId="11">
    <w:abstractNumId w:val="14"/>
  </w:num>
  <w:num w:numId="12">
    <w:abstractNumId w:val="24"/>
  </w:num>
  <w:num w:numId="13">
    <w:abstractNumId w:val="8"/>
  </w:num>
  <w:num w:numId="14">
    <w:abstractNumId w:val="10"/>
  </w:num>
  <w:num w:numId="15">
    <w:abstractNumId w:val="21"/>
  </w:num>
  <w:num w:numId="16">
    <w:abstractNumId w:val="17"/>
  </w:num>
  <w:num w:numId="17">
    <w:abstractNumId w:val="13"/>
  </w:num>
  <w:num w:numId="18">
    <w:abstractNumId w:val="10"/>
  </w:num>
  <w:num w:numId="19">
    <w:abstractNumId w:val="23"/>
  </w:num>
  <w:num w:numId="20">
    <w:abstractNumId w:val="23"/>
  </w:num>
  <w:num w:numId="21">
    <w:abstractNumId w:val="1"/>
  </w:num>
  <w:num w:numId="22">
    <w:abstractNumId w:val="6"/>
  </w:num>
  <w:num w:numId="23">
    <w:abstractNumId w:val="2"/>
  </w:num>
  <w:num w:numId="24">
    <w:abstractNumId w:val="19"/>
  </w:num>
  <w:num w:numId="25">
    <w:abstractNumId w:val="6"/>
  </w:num>
  <w:num w:numId="26">
    <w:abstractNumId w:val="18"/>
  </w:num>
  <w:num w:numId="27">
    <w:abstractNumId w:val="22"/>
  </w:num>
  <w:num w:numId="28">
    <w:abstractNumId w:val="2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0902"/>
    <w:rsid w:val="000141BB"/>
    <w:rsid w:val="00016760"/>
    <w:rsid w:val="00020094"/>
    <w:rsid w:val="00036F13"/>
    <w:rsid w:val="00052ED2"/>
    <w:rsid w:val="0005355E"/>
    <w:rsid w:val="00054741"/>
    <w:rsid w:val="000649D5"/>
    <w:rsid w:val="0007015F"/>
    <w:rsid w:val="00093B93"/>
    <w:rsid w:val="00097B58"/>
    <w:rsid w:val="00097DB8"/>
    <w:rsid w:val="000B39BD"/>
    <w:rsid w:val="000C1772"/>
    <w:rsid w:val="000E34D7"/>
    <w:rsid w:val="000E690D"/>
    <w:rsid w:val="00100CA1"/>
    <w:rsid w:val="00121047"/>
    <w:rsid w:val="0014254F"/>
    <w:rsid w:val="001428E6"/>
    <w:rsid w:val="0014738E"/>
    <w:rsid w:val="00156939"/>
    <w:rsid w:val="00160FD4"/>
    <w:rsid w:val="0016526F"/>
    <w:rsid w:val="00175712"/>
    <w:rsid w:val="00177FD1"/>
    <w:rsid w:val="00182A62"/>
    <w:rsid w:val="00183A6B"/>
    <w:rsid w:val="00194621"/>
    <w:rsid w:val="001A78E2"/>
    <w:rsid w:val="001B0E01"/>
    <w:rsid w:val="001B0F3E"/>
    <w:rsid w:val="001B5B04"/>
    <w:rsid w:val="001B6D91"/>
    <w:rsid w:val="001B6EFC"/>
    <w:rsid w:val="001C0511"/>
    <w:rsid w:val="001D75C9"/>
    <w:rsid w:val="001E0454"/>
    <w:rsid w:val="001E19E9"/>
    <w:rsid w:val="00213B33"/>
    <w:rsid w:val="0022288D"/>
    <w:rsid w:val="00232F91"/>
    <w:rsid w:val="00234FA4"/>
    <w:rsid w:val="002525A8"/>
    <w:rsid w:val="00256EFD"/>
    <w:rsid w:val="00264AD2"/>
    <w:rsid w:val="0027286A"/>
    <w:rsid w:val="00272B35"/>
    <w:rsid w:val="00274449"/>
    <w:rsid w:val="002822B0"/>
    <w:rsid w:val="0029181D"/>
    <w:rsid w:val="0029545C"/>
    <w:rsid w:val="00295E5F"/>
    <w:rsid w:val="002A4595"/>
    <w:rsid w:val="002B7E17"/>
    <w:rsid w:val="002C3DCF"/>
    <w:rsid w:val="00306FC8"/>
    <w:rsid w:val="00321AFA"/>
    <w:rsid w:val="00325BFC"/>
    <w:rsid w:val="00331475"/>
    <w:rsid w:val="00332988"/>
    <w:rsid w:val="00344F82"/>
    <w:rsid w:val="00345BC8"/>
    <w:rsid w:val="00374007"/>
    <w:rsid w:val="003749CF"/>
    <w:rsid w:val="00380868"/>
    <w:rsid w:val="003B3275"/>
    <w:rsid w:val="003C551C"/>
    <w:rsid w:val="003E7892"/>
    <w:rsid w:val="003F15FA"/>
    <w:rsid w:val="00402622"/>
    <w:rsid w:val="00412CF2"/>
    <w:rsid w:val="00417836"/>
    <w:rsid w:val="00430937"/>
    <w:rsid w:val="00434BD2"/>
    <w:rsid w:val="00436642"/>
    <w:rsid w:val="00442CF7"/>
    <w:rsid w:val="00442D2B"/>
    <w:rsid w:val="00454138"/>
    <w:rsid w:val="004616F3"/>
    <w:rsid w:val="004629A3"/>
    <w:rsid w:val="00490490"/>
    <w:rsid w:val="00493699"/>
    <w:rsid w:val="004A2385"/>
    <w:rsid w:val="004D0B6D"/>
    <w:rsid w:val="004D1E44"/>
    <w:rsid w:val="004F02F6"/>
    <w:rsid w:val="00505D3D"/>
    <w:rsid w:val="00512EAD"/>
    <w:rsid w:val="00525BE6"/>
    <w:rsid w:val="0053250B"/>
    <w:rsid w:val="0056015F"/>
    <w:rsid w:val="00565588"/>
    <w:rsid w:val="00571441"/>
    <w:rsid w:val="00572201"/>
    <w:rsid w:val="005771CC"/>
    <w:rsid w:val="005842F3"/>
    <w:rsid w:val="00584EDE"/>
    <w:rsid w:val="00586E95"/>
    <w:rsid w:val="005A7BCC"/>
    <w:rsid w:val="005B4F63"/>
    <w:rsid w:val="005D3631"/>
    <w:rsid w:val="005E09ED"/>
    <w:rsid w:val="005F1926"/>
    <w:rsid w:val="00604A30"/>
    <w:rsid w:val="00612215"/>
    <w:rsid w:val="006169E1"/>
    <w:rsid w:val="006261FB"/>
    <w:rsid w:val="00633942"/>
    <w:rsid w:val="00637B31"/>
    <w:rsid w:val="0065052D"/>
    <w:rsid w:val="00653A6E"/>
    <w:rsid w:val="00660E35"/>
    <w:rsid w:val="006753C4"/>
    <w:rsid w:val="0068673C"/>
    <w:rsid w:val="006A6212"/>
    <w:rsid w:val="006A6537"/>
    <w:rsid w:val="006B090F"/>
    <w:rsid w:val="006B79DB"/>
    <w:rsid w:val="006C52E7"/>
    <w:rsid w:val="006E0815"/>
    <w:rsid w:val="006E4482"/>
    <w:rsid w:val="00700B70"/>
    <w:rsid w:val="007337B2"/>
    <w:rsid w:val="0073595B"/>
    <w:rsid w:val="007374DC"/>
    <w:rsid w:val="007675BC"/>
    <w:rsid w:val="0077443E"/>
    <w:rsid w:val="00781718"/>
    <w:rsid w:val="007830C4"/>
    <w:rsid w:val="00786176"/>
    <w:rsid w:val="007912E9"/>
    <w:rsid w:val="007C6CCB"/>
    <w:rsid w:val="007E7771"/>
    <w:rsid w:val="007F09E8"/>
    <w:rsid w:val="007F2860"/>
    <w:rsid w:val="008064BE"/>
    <w:rsid w:val="008076DC"/>
    <w:rsid w:val="00815784"/>
    <w:rsid w:val="00816DDE"/>
    <w:rsid w:val="008209D7"/>
    <w:rsid w:val="00827042"/>
    <w:rsid w:val="00847DA5"/>
    <w:rsid w:val="00876128"/>
    <w:rsid w:val="00884F68"/>
    <w:rsid w:val="00892C03"/>
    <w:rsid w:val="008A3245"/>
    <w:rsid w:val="008C0C26"/>
    <w:rsid w:val="008D0DC0"/>
    <w:rsid w:val="008D38B2"/>
    <w:rsid w:val="008F11A9"/>
    <w:rsid w:val="008F4611"/>
    <w:rsid w:val="00911B35"/>
    <w:rsid w:val="009366E2"/>
    <w:rsid w:val="0097121C"/>
    <w:rsid w:val="009B6DFE"/>
    <w:rsid w:val="009C401F"/>
    <w:rsid w:val="009D0A06"/>
    <w:rsid w:val="009D3A6A"/>
    <w:rsid w:val="009D5AE5"/>
    <w:rsid w:val="009D681D"/>
    <w:rsid w:val="009E7A2F"/>
    <w:rsid w:val="009F0AA2"/>
    <w:rsid w:val="009F5FC3"/>
    <w:rsid w:val="00A10500"/>
    <w:rsid w:val="00A129DE"/>
    <w:rsid w:val="00A23148"/>
    <w:rsid w:val="00A262E1"/>
    <w:rsid w:val="00A35F38"/>
    <w:rsid w:val="00A40693"/>
    <w:rsid w:val="00A426C7"/>
    <w:rsid w:val="00A51692"/>
    <w:rsid w:val="00A639BF"/>
    <w:rsid w:val="00A64DEE"/>
    <w:rsid w:val="00A65152"/>
    <w:rsid w:val="00A70310"/>
    <w:rsid w:val="00A97D92"/>
    <w:rsid w:val="00AA3A37"/>
    <w:rsid w:val="00AB085A"/>
    <w:rsid w:val="00AB6307"/>
    <w:rsid w:val="00AC0F52"/>
    <w:rsid w:val="00AD127F"/>
    <w:rsid w:val="00AD1E50"/>
    <w:rsid w:val="00AD7CE5"/>
    <w:rsid w:val="00AE20E1"/>
    <w:rsid w:val="00AF35D0"/>
    <w:rsid w:val="00B01286"/>
    <w:rsid w:val="00B10CCE"/>
    <w:rsid w:val="00B118CD"/>
    <w:rsid w:val="00B2175B"/>
    <w:rsid w:val="00B2646C"/>
    <w:rsid w:val="00B35248"/>
    <w:rsid w:val="00B405BE"/>
    <w:rsid w:val="00B4168B"/>
    <w:rsid w:val="00B41C30"/>
    <w:rsid w:val="00B45AA6"/>
    <w:rsid w:val="00B50F7C"/>
    <w:rsid w:val="00B609C0"/>
    <w:rsid w:val="00B643F3"/>
    <w:rsid w:val="00B72940"/>
    <w:rsid w:val="00B824E4"/>
    <w:rsid w:val="00B83F3A"/>
    <w:rsid w:val="00B84646"/>
    <w:rsid w:val="00B87551"/>
    <w:rsid w:val="00BA1112"/>
    <w:rsid w:val="00BB2909"/>
    <w:rsid w:val="00BC4B38"/>
    <w:rsid w:val="00BD19AF"/>
    <w:rsid w:val="00BD4F1B"/>
    <w:rsid w:val="00BE14D5"/>
    <w:rsid w:val="00C02921"/>
    <w:rsid w:val="00C034ED"/>
    <w:rsid w:val="00C11B4F"/>
    <w:rsid w:val="00C43D57"/>
    <w:rsid w:val="00C912DA"/>
    <w:rsid w:val="00CB0DB3"/>
    <w:rsid w:val="00CB0E30"/>
    <w:rsid w:val="00CB6415"/>
    <w:rsid w:val="00CC4098"/>
    <w:rsid w:val="00CD2B3F"/>
    <w:rsid w:val="00CE0EE8"/>
    <w:rsid w:val="00CE3E14"/>
    <w:rsid w:val="00CF4187"/>
    <w:rsid w:val="00D05D9A"/>
    <w:rsid w:val="00D1152F"/>
    <w:rsid w:val="00D35D39"/>
    <w:rsid w:val="00D370B3"/>
    <w:rsid w:val="00D44EB8"/>
    <w:rsid w:val="00D54D3C"/>
    <w:rsid w:val="00D54DD7"/>
    <w:rsid w:val="00D72201"/>
    <w:rsid w:val="00D8235A"/>
    <w:rsid w:val="00D87794"/>
    <w:rsid w:val="00D87EA1"/>
    <w:rsid w:val="00DA12B4"/>
    <w:rsid w:val="00DA17B1"/>
    <w:rsid w:val="00DA18C4"/>
    <w:rsid w:val="00DA3794"/>
    <w:rsid w:val="00DA4184"/>
    <w:rsid w:val="00DE1261"/>
    <w:rsid w:val="00DE392A"/>
    <w:rsid w:val="00DE5AA4"/>
    <w:rsid w:val="00DF7718"/>
    <w:rsid w:val="00E00C7E"/>
    <w:rsid w:val="00E15EC7"/>
    <w:rsid w:val="00E17C33"/>
    <w:rsid w:val="00E357D7"/>
    <w:rsid w:val="00E414A2"/>
    <w:rsid w:val="00E43310"/>
    <w:rsid w:val="00E558CD"/>
    <w:rsid w:val="00E60B73"/>
    <w:rsid w:val="00E85764"/>
    <w:rsid w:val="00E94FFB"/>
    <w:rsid w:val="00E97C8E"/>
    <w:rsid w:val="00EA19C8"/>
    <w:rsid w:val="00EC1B66"/>
    <w:rsid w:val="00EE415A"/>
    <w:rsid w:val="00EE7855"/>
    <w:rsid w:val="00EF2D17"/>
    <w:rsid w:val="00F056F7"/>
    <w:rsid w:val="00F12A6D"/>
    <w:rsid w:val="00F172AA"/>
    <w:rsid w:val="00F30B59"/>
    <w:rsid w:val="00F61E5D"/>
    <w:rsid w:val="00F63CFB"/>
    <w:rsid w:val="00F67170"/>
    <w:rsid w:val="00F70633"/>
    <w:rsid w:val="00F7174C"/>
    <w:rsid w:val="00F72673"/>
    <w:rsid w:val="00F7446C"/>
    <w:rsid w:val="00F92E74"/>
    <w:rsid w:val="00F95915"/>
    <w:rsid w:val="00FA1284"/>
    <w:rsid w:val="00FB1D4F"/>
    <w:rsid w:val="00FC0BAF"/>
    <w:rsid w:val="00FD34E7"/>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6CABB"/>
  <w15:docId w15:val="{55460C95-AF2F-4A9E-89BC-C28D2079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42946127">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42780712">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23012455">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60300602">
      <w:bodyDiv w:val="1"/>
      <w:marLeft w:val="0"/>
      <w:marRight w:val="0"/>
      <w:marTop w:val="0"/>
      <w:marBottom w:val="0"/>
      <w:divBdr>
        <w:top w:val="none" w:sz="0" w:space="0" w:color="auto"/>
        <w:left w:val="none" w:sz="0" w:space="0" w:color="auto"/>
        <w:bottom w:val="none" w:sz="0" w:space="0" w:color="auto"/>
        <w:right w:val="none" w:sz="0" w:space="0" w:color="auto"/>
      </w:divBdr>
    </w:div>
    <w:div w:id="100809452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30706072">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19261081">
      <w:bodyDiv w:val="1"/>
      <w:marLeft w:val="0"/>
      <w:marRight w:val="0"/>
      <w:marTop w:val="0"/>
      <w:marBottom w:val="0"/>
      <w:divBdr>
        <w:top w:val="none" w:sz="0" w:space="0" w:color="auto"/>
        <w:left w:val="none" w:sz="0" w:space="0" w:color="auto"/>
        <w:bottom w:val="none" w:sz="0" w:space="0" w:color="auto"/>
        <w:right w:val="none" w:sz="0" w:space="0" w:color="auto"/>
      </w:divBdr>
    </w:div>
    <w:div w:id="1564556976">
      <w:bodyDiv w:val="1"/>
      <w:marLeft w:val="0"/>
      <w:marRight w:val="0"/>
      <w:marTop w:val="0"/>
      <w:marBottom w:val="0"/>
      <w:divBdr>
        <w:top w:val="none" w:sz="0" w:space="0" w:color="auto"/>
        <w:left w:val="none" w:sz="0" w:space="0" w:color="auto"/>
        <w:bottom w:val="none" w:sz="0" w:space="0" w:color="auto"/>
        <w:right w:val="none" w:sz="0" w:space="0" w:color="auto"/>
      </w:divBdr>
    </w:div>
    <w:div w:id="1777358903">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3</cp:revision>
  <cp:lastPrinted>2019-02-06T19:11:00Z</cp:lastPrinted>
  <dcterms:created xsi:type="dcterms:W3CDTF">2020-04-17T16:35:00Z</dcterms:created>
  <dcterms:modified xsi:type="dcterms:W3CDTF">2020-04-17T16:47:00Z</dcterms:modified>
</cp:coreProperties>
</file>